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BD20" w14:textId="4D97B71C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A454BD7" w14:textId="1B59850C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F7B616E" w14:textId="619F7841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B558935" w14:textId="351455AE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B7DA4B3" w14:textId="5222992B" w:rsidR="002211E4" w:rsidRPr="003543ED" w:rsidRDefault="002211E4" w:rsidP="0032266F">
      <w:pPr>
        <w:spacing w:after="0" w:line="36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0E2436D4" w14:textId="0ACDF3EC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E5827A7" w14:textId="0F3F3AF5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6F5F3D5" w14:textId="11093DFA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497F4C5" w14:textId="1575867E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495DA7F" w14:textId="5451CAC4" w:rsidR="007A5C30" w:rsidRPr="00227DC2" w:rsidRDefault="00227DC2" w:rsidP="007A5C30">
      <w:pPr>
        <w:spacing w:after="0" w:line="36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MEMORIAL DESCRITIVO </w:t>
      </w:r>
    </w:p>
    <w:p w14:paraId="308B293B" w14:textId="0C63F72A" w:rsidR="000608AA" w:rsidRPr="003543ED" w:rsidRDefault="00840E94" w:rsidP="00F1600F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REVITALIZAÇÃO CANTEIRO CENTRAL </w:t>
      </w:r>
      <w:r w:rsidR="00891BEA">
        <w:rPr>
          <w:rFonts w:ascii="Arial" w:hAnsi="Arial" w:cs="Arial"/>
          <w:sz w:val="24"/>
          <w:szCs w:val="24"/>
        </w:rPr>
        <w:t xml:space="preserve">DA AVENIDA </w:t>
      </w:r>
      <w:r w:rsidR="00F1600F">
        <w:rPr>
          <w:rFonts w:ascii="Arial" w:hAnsi="Arial" w:cs="Arial"/>
          <w:sz w:val="24"/>
          <w:szCs w:val="24"/>
        </w:rPr>
        <w:t>MATO GROSSO</w:t>
      </w:r>
      <w:r w:rsidR="00DB2FF9">
        <w:rPr>
          <w:rFonts w:ascii="Arial" w:hAnsi="Arial" w:cs="Arial"/>
          <w:sz w:val="24"/>
          <w:szCs w:val="24"/>
        </w:rPr>
        <w:t xml:space="preserve"> </w:t>
      </w:r>
      <w:r w:rsidR="00891BEA">
        <w:rPr>
          <w:rFonts w:ascii="Arial" w:hAnsi="Arial" w:cs="Arial"/>
          <w:sz w:val="24"/>
          <w:szCs w:val="24"/>
        </w:rPr>
        <w:t>NO MUNICÍPIO DE</w:t>
      </w:r>
      <w:r>
        <w:rPr>
          <w:rFonts w:ascii="Arial" w:hAnsi="Arial" w:cs="Arial"/>
          <w:sz w:val="24"/>
          <w:szCs w:val="24"/>
        </w:rPr>
        <w:t xml:space="preserve"> </w:t>
      </w:r>
      <w:r w:rsidR="00F1600F">
        <w:rPr>
          <w:rFonts w:ascii="Arial" w:hAnsi="Arial" w:cs="Arial"/>
          <w:sz w:val="24"/>
          <w:szCs w:val="24"/>
        </w:rPr>
        <w:t xml:space="preserve">ITAQUIRAÍ - </w:t>
      </w:r>
      <w:r>
        <w:rPr>
          <w:rFonts w:ascii="Arial" w:hAnsi="Arial" w:cs="Arial"/>
          <w:sz w:val="24"/>
          <w:szCs w:val="24"/>
        </w:rPr>
        <w:t>MS</w:t>
      </w:r>
    </w:p>
    <w:p w14:paraId="65B97DEB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8209723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552C95F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4040911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9DCBCEC" w14:textId="77777777" w:rsidR="00AA5233" w:rsidRPr="003543ED" w:rsidRDefault="00AA5233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4488B37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E11A2E1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05A29325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8F39A3A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4708E38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D0CCA72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EBF318F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7DD12FD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72E5E29" w14:textId="53415DD8" w:rsidR="00D569C9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0DB9FFBD" w14:textId="3394A817" w:rsidR="00840E94" w:rsidRDefault="00840E9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9013732" w14:textId="6EAF65E2" w:rsidR="00840E94" w:rsidRDefault="00840E9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9E47E72" w14:textId="77777777" w:rsidR="00840E94" w:rsidRDefault="00840E9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8DF141A" w14:textId="77777777" w:rsidR="007A5C30" w:rsidRPr="003543ED" w:rsidRDefault="007A5C30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112EEAD" w14:textId="470DC2C0" w:rsidR="002211E4" w:rsidRPr="003543ED" w:rsidRDefault="00F1600F" w:rsidP="00D569C9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JUNHO</w:t>
      </w:r>
      <w:r w:rsidR="00291739">
        <w:rPr>
          <w:rFonts w:ascii="Arial" w:hAnsi="Arial" w:cs="Arial"/>
          <w:b/>
          <w:sz w:val="24"/>
          <w:szCs w:val="24"/>
        </w:rPr>
        <w:t xml:space="preserve"> </w:t>
      </w:r>
      <w:r w:rsidR="0048572A">
        <w:rPr>
          <w:rFonts w:ascii="Arial" w:hAnsi="Arial" w:cs="Arial"/>
          <w:b/>
          <w:sz w:val="24"/>
          <w:szCs w:val="24"/>
        </w:rPr>
        <w:t>DE 202</w:t>
      </w:r>
      <w:r>
        <w:rPr>
          <w:rFonts w:ascii="Arial" w:hAnsi="Arial" w:cs="Arial"/>
          <w:b/>
          <w:sz w:val="24"/>
          <w:szCs w:val="24"/>
        </w:rPr>
        <w:t>3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1058632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5B5CC2" w14:textId="77777777" w:rsidR="00364EBC" w:rsidRPr="003543ED" w:rsidRDefault="00364EBC">
          <w:pPr>
            <w:pStyle w:val="CabealhodoSumrio"/>
            <w:rPr>
              <w:rFonts w:ascii="Arial" w:hAnsi="Arial" w:cs="Arial"/>
              <w:color w:val="auto"/>
              <w:sz w:val="24"/>
              <w:szCs w:val="24"/>
            </w:rPr>
          </w:pPr>
          <w:r w:rsidRPr="003543ED">
            <w:rPr>
              <w:rFonts w:ascii="Arial" w:hAnsi="Arial" w:cs="Arial"/>
              <w:color w:val="auto"/>
              <w:sz w:val="24"/>
              <w:szCs w:val="24"/>
            </w:rPr>
            <w:t>Sumário</w:t>
          </w:r>
        </w:p>
        <w:p w14:paraId="25FF816B" w14:textId="1AE7E992" w:rsidR="004E373A" w:rsidRDefault="00364EBC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r w:rsidRPr="003543ED">
            <w:rPr>
              <w:rFonts w:ascii="Arial" w:hAnsi="Arial" w:cs="Arial"/>
              <w:sz w:val="24"/>
              <w:szCs w:val="24"/>
            </w:rPr>
            <w:fldChar w:fldCharType="begin"/>
          </w:r>
          <w:r w:rsidRPr="003543ED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3543ED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39289785" w:history="1">
            <w:r w:rsidR="004E373A" w:rsidRPr="003016F6">
              <w:rPr>
                <w:rStyle w:val="Hyperlink"/>
                <w:noProof/>
              </w:rPr>
              <w:t>1 INFORMAÇÕES GERAIS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_Toc139289785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3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56149A65" w14:textId="6D9C4AA9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86" w:history="1">
            <w:r w:rsidR="004E373A" w:rsidRPr="003016F6">
              <w:rPr>
                <w:rStyle w:val="Hyperlink"/>
                <w:noProof/>
              </w:rPr>
              <w:t>2 APRESENTAÇÃO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_Toc139289786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3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6F73FB31" w14:textId="4EB4979B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87" w:history="1">
            <w:r w:rsidR="004E373A" w:rsidRPr="003016F6">
              <w:rPr>
                <w:rStyle w:val="Hyperlink"/>
                <w:noProof/>
              </w:rPr>
              <w:t>3 INTRODUÇÃO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_Toc139289787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3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4F787339" w14:textId="1D53D4FC" w:rsidR="004E373A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88" w:history="1">
            <w:r w:rsidR="004E373A" w:rsidRPr="003016F6">
              <w:rPr>
                <w:rStyle w:val="Hyperlink"/>
                <w:noProof/>
              </w:rPr>
              <w:t>3.1 Contextualização da área do projeto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_Toc139289788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3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5AE92540" w14:textId="1156C75D" w:rsidR="004E373A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89" w:history="1">
            <w:r w:rsidR="004E373A" w:rsidRPr="003016F6">
              <w:rPr>
                <w:rStyle w:val="Hyperlink"/>
                <w:noProof/>
              </w:rPr>
              <w:t>3.2 Situação Fundiária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_Toc139289789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4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3D46F665" w14:textId="1063722C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0" w:history="1">
            <w:r w:rsidR="004E373A" w:rsidRPr="003016F6">
              <w:rPr>
                <w:rStyle w:val="Hyperlink"/>
                <w:noProof/>
              </w:rPr>
              <w:t>4 CONSIDERAÇÕES GERAIS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_Toc139289790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4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66675AFA" w14:textId="27670BAF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1" w:history="1">
            <w:r w:rsidR="004E373A" w:rsidRPr="003016F6">
              <w:rPr>
                <w:rStyle w:val="Hyperlink"/>
                <w:noProof/>
              </w:rPr>
              <w:t>5 SERVIÇOS PRELIMINARES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_Toc139289791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5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261A244E" w14:textId="7C32E92B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2" w:history="1">
            <w:r w:rsidR="004E373A" w:rsidRPr="003016F6">
              <w:rPr>
                <w:rStyle w:val="Hyperlink"/>
                <w:noProof/>
              </w:rPr>
              <w:t>6 DEMOLIÇÃO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_Toc139289792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6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53EF8500" w14:textId="45AFC66F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3" w:history="1">
            <w:r w:rsidR="004E373A" w:rsidRPr="003016F6">
              <w:rPr>
                <w:rStyle w:val="Hyperlink"/>
                <w:noProof/>
              </w:rPr>
              <w:t>7 GRAMA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_Toc139289793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6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26CE217A" w14:textId="0DE2A218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4" w:history="1">
            <w:r w:rsidR="004E373A" w:rsidRPr="003016F6">
              <w:rPr>
                <w:rStyle w:val="Hyperlink"/>
                <w:noProof/>
              </w:rPr>
              <w:t>8 MEIO-FIO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_Toc139289794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7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4CE6FBF1" w14:textId="7203FBA2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5" w:history="1">
            <w:r w:rsidR="004E373A" w:rsidRPr="003016F6">
              <w:rPr>
                <w:rStyle w:val="Hyperlink"/>
                <w:noProof/>
              </w:rPr>
              <w:t>9 EXECUÇÃO DE PAVER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_Toc139289795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7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545C3659" w14:textId="3B815E2D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6" w:history="1">
            <w:r w:rsidR="004E373A" w:rsidRPr="003016F6">
              <w:rPr>
                <w:rStyle w:val="Hyperlink"/>
                <w:noProof/>
              </w:rPr>
              <w:t>10 PAISAGISMO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_Toc139289796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8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709DE073" w14:textId="337C4E7C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7" w:history="1">
            <w:r w:rsidR="004E373A" w:rsidRPr="003016F6">
              <w:rPr>
                <w:rStyle w:val="Hyperlink"/>
                <w:noProof/>
              </w:rPr>
              <w:t>11 INSTALAÇÃO ELETRICA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_Toc139289797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8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73B8A019" w14:textId="0450C7D0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8" w:history="1">
            <w:r w:rsidR="004E373A" w:rsidRPr="003016F6">
              <w:rPr>
                <w:rStyle w:val="Hyperlink"/>
                <w:noProof/>
              </w:rPr>
              <w:t>12 SINALIZAÇÃO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_Toc139289798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9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0CE2D6E5" w14:textId="7CC00FAE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799" w:history="1">
            <w:r w:rsidR="004E373A" w:rsidRPr="003016F6">
              <w:rPr>
                <w:rStyle w:val="Hyperlink"/>
                <w:noProof/>
              </w:rPr>
              <w:t>13 DRENAGEM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_Toc139289799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9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755AD3BF" w14:textId="33E2A38D" w:rsidR="004E373A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800" w:history="1">
            <w:r w:rsidR="004E373A" w:rsidRPr="003016F6">
              <w:rPr>
                <w:rStyle w:val="Hyperlink"/>
                <w:noProof/>
              </w:rPr>
              <w:t>13.1 Movimentação de Terra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_Toc139289800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9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387A4E4F" w14:textId="299CD368" w:rsidR="004E373A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801" w:history="1">
            <w:r w:rsidR="004E373A" w:rsidRPr="003016F6">
              <w:rPr>
                <w:rStyle w:val="Hyperlink"/>
                <w:noProof/>
              </w:rPr>
              <w:t>13.2 Dispositivos Auxiliares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_Toc139289801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9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471AF35B" w14:textId="0AB6C7A6" w:rsidR="004E373A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802" w:history="1">
            <w:r w:rsidR="004E373A" w:rsidRPr="003016F6">
              <w:rPr>
                <w:rStyle w:val="Hyperlink"/>
                <w:noProof/>
              </w:rPr>
              <w:t>13.3 Dispositivos de Drenagem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_Toc139289802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10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6FF6CEE9" w14:textId="5F723A4E" w:rsidR="004E373A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39289803" w:history="1">
            <w:r w:rsidR="004E373A" w:rsidRPr="003016F6">
              <w:rPr>
                <w:rStyle w:val="Hyperlink"/>
                <w:noProof/>
              </w:rPr>
              <w:t>14 OBSERVAÇÕES</w:t>
            </w:r>
            <w:r w:rsidR="004E373A">
              <w:rPr>
                <w:noProof/>
                <w:webHidden/>
              </w:rPr>
              <w:tab/>
            </w:r>
            <w:r w:rsidR="004E373A">
              <w:rPr>
                <w:noProof/>
                <w:webHidden/>
              </w:rPr>
              <w:fldChar w:fldCharType="begin"/>
            </w:r>
            <w:r w:rsidR="004E373A">
              <w:rPr>
                <w:noProof/>
                <w:webHidden/>
              </w:rPr>
              <w:instrText xml:space="preserve"> PAGEREF _Toc139289803 \h </w:instrText>
            </w:r>
            <w:r w:rsidR="004E373A">
              <w:rPr>
                <w:noProof/>
                <w:webHidden/>
              </w:rPr>
            </w:r>
            <w:r w:rsidR="004E373A">
              <w:rPr>
                <w:noProof/>
                <w:webHidden/>
              </w:rPr>
              <w:fldChar w:fldCharType="separate"/>
            </w:r>
            <w:r w:rsidR="002C2E48">
              <w:rPr>
                <w:noProof/>
                <w:webHidden/>
              </w:rPr>
              <w:t>10</w:t>
            </w:r>
            <w:r w:rsidR="004E373A">
              <w:rPr>
                <w:noProof/>
                <w:webHidden/>
              </w:rPr>
              <w:fldChar w:fldCharType="end"/>
            </w:r>
          </w:hyperlink>
        </w:p>
        <w:p w14:paraId="78C97F20" w14:textId="6A6CAD37" w:rsidR="00195245" w:rsidRPr="004E373A" w:rsidRDefault="00364EBC">
          <w:pPr>
            <w:rPr>
              <w:rFonts w:ascii="Arial" w:hAnsi="Arial" w:cs="Arial"/>
              <w:b/>
              <w:bCs/>
              <w:sz w:val="24"/>
              <w:szCs w:val="24"/>
            </w:rPr>
          </w:pPr>
          <w:r w:rsidRPr="003543ED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53D3906D" w14:textId="77777777" w:rsidR="004E373A" w:rsidRDefault="004E373A" w:rsidP="004E373A">
      <w:bookmarkStart w:id="0" w:name="_Toc139289785"/>
    </w:p>
    <w:p w14:paraId="3BC1C180" w14:textId="77777777" w:rsidR="004E373A" w:rsidRDefault="004E373A" w:rsidP="004E373A"/>
    <w:p w14:paraId="2942F20B" w14:textId="77777777" w:rsidR="004E373A" w:rsidRDefault="004E373A" w:rsidP="004E373A"/>
    <w:p w14:paraId="72D07317" w14:textId="77777777" w:rsidR="004E373A" w:rsidRDefault="004E373A" w:rsidP="004E373A"/>
    <w:p w14:paraId="355D19F1" w14:textId="77777777" w:rsidR="004E373A" w:rsidRDefault="004E373A" w:rsidP="004E373A"/>
    <w:p w14:paraId="7D065C72" w14:textId="77777777" w:rsidR="004E373A" w:rsidRDefault="004E373A" w:rsidP="004E373A">
      <w:pPr>
        <w:pStyle w:val="Ttulo1"/>
        <w:spacing w:before="0" w:line="360" w:lineRule="auto"/>
        <w:jc w:val="both"/>
      </w:pPr>
    </w:p>
    <w:p w14:paraId="647FDEAD" w14:textId="77777777" w:rsidR="004E373A" w:rsidRPr="004E373A" w:rsidRDefault="004E373A" w:rsidP="004E373A"/>
    <w:p w14:paraId="3B66846D" w14:textId="613D056F" w:rsidR="001704CC" w:rsidRDefault="007A5C30" w:rsidP="00FA7440">
      <w:pPr>
        <w:pStyle w:val="Ttulo1"/>
        <w:spacing w:before="0" w:line="360" w:lineRule="auto"/>
        <w:ind w:firstLine="709"/>
        <w:jc w:val="both"/>
      </w:pPr>
      <w:r w:rsidRPr="007A5C30">
        <w:lastRenderedPageBreak/>
        <w:t>1</w:t>
      </w:r>
      <w:r w:rsidR="001704CC">
        <w:t xml:space="preserve"> INFORMAÇÕES GERAIS</w:t>
      </w:r>
      <w:bookmarkEnd w:id="0"/>
      <w:r w:rsidR="001704CC">
        <w:t xml:space="preserve"> </w:t>
      </w:r>
    </w:p>
    <w:p w14:paraId="502838A6" w14:textId="77777777" w:rsidR="001704CC" w:rsidRDefault="001704CC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8D7510C" w14:textId="5EE2B7E3" w:rsidR="001704CC" w:rsidRPr="001704CC" w:rsidRDefault="001704CC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04CC">
        <w:rPr>
          <w:rFonts w:ascii="Arial" w:hAnsi="Arial" w:cs="Arial"/>
          <w:sz w:val="24"/>
          <w:szCs w:val="24"/>
        </w:rPr>
        <w:t>Objeto da obra: Revitalização d</w:t>
      </w:r>
      <w:r>
        <w:rPr>
          <w:rFonts w:ascii="Arial" w:hAnsi="Arial" w:cs="Arial"/>
          <w:sz w:val="24"/>
          <w:szCs w:val="24"/>
        </w:rPr>
        <w:t>o</w:t>
      </w:r>
      <w:r w:rsidR="000B08E3">
        <w:rPr>
          <w:rFonts w:ascii="Arial" w:hAnsi="Arial" w:cs="Arial"/>
          <w:sz w:val="24"/>
          <w:szCs w:val="24"/>
        </w:rPr>
        <w:t>s</w:t>
      </w:r>
      <w:r w:rsidRPr="001704CC">
        <w:rPr>
          <w:rFonts w:ascii="Arial" w:hAnsi="Arial" w:cs="Arial"/>
          <w:sz w:val="24"/>
          <w:szCs w:val="24"/>
        </w:rPr>
        <w:t xml:space="preserve"> canteiro</w:t>
      </w:r>
      <w:r w:rsidR="000B08E3">
        <w:rPr>
          <w:rFonts w:ascii="Arial" w:hAnsi="Arial" w:cs="Arial"/>
          <w:sz w:val="24"/>
          <w:szCs w:val="24"/>
        </w:rPr>
        <w:t>s</w:t>
      </w:r>
      <w:r w:rsidRPr="001704CC">
        <w:rPr>
          <w:rFonts w:ascii="Arial" w:hAnsi="Arial" w:cs="Arial"/>
          <w:sz w:val="24"/>
          <w:szCs w:val="24"/>
        </w:rPr>
        <w:t xml:space="preserve"> centr</w:t>
      </w:r>
      <w:r w:rsidR="000B08E3">
        <w:rPr>
          <w:rFonts w:ascii="Arial" w:hAnsi="Arial" w:cs="Arial"/>
          <w:sz w:val="24"/>
          <w:szCs w:val="24"/>
        </w:rPr>
        <w:t>ais</w:t>
      </w:r>
      <w:r w:rsidRPr="001704CC">
        <w:rPr>
          <w:rFonts w:ascii="Arial" w:hAnsi="Arial" w:cs="Arial"/>
          <w:sz w:val="24"/>
          <w:szCs w:val="24"/>
        </w:rPr>
        <w:t xml:space="preserve"> da Avenida </w:t>
      </w:r>
      <w:r w:rsidR="00EF10C2">
        <w:rPr>
          <w:rFonts w:ascii="Arial" w:hAnsi="Arial" w:cs="Arial"/>
          <w:sz w:val="24"/>
          <w:szCs w:val="24"/>
        </w:rPr>
        <w:t>Mato Grosso</w:t>
      </w:r>
      <w:r w:rsidR="000B08E3">
        <w:rPr>
          <w:rFonts w:ascii="Arial" w:hAnsi="Arial" w:cs="Arial"/>
          <w:sz w:val="24"/>
          <w:szCs w:val="24"/>
        </w:rPr>
        <w:t xml:space="preserve"> </w:t>
      </w:r>
      <w:r w:rsidRPr="001704CC">
        <w:rPr>
          <w:rFonts w:ascii="Arial" w:hAnsi="Arial" w:cs="Arial"/>
          <w:sz w:val="24"/>
          <w:szCs w:val="24"/>
        </w:rPr>
        <w:t xml:space="preserve">(trecho entre Rua </w:t>
      </w:r>
      <w:r w:rsidR="0084199B">
        <w:rPr>
          <w:rFonts w:ascii="Arial" w:hAnsi="Arial" w:cs="Arial"/>
          <w:sz w:val="24"/>
          <w:szCs w:val="24"/>
        </w:rPr>
        <w:t>Alencar F</w:t>
      </w:r>
      <w:r w:rsidR="00E467A5">
        <w:rPr>
          <w:rFonts w:ascii="Arial" w:hAnsi="Arial" w:cs="Arial"/>
          <w:sz w:val="24"/>
          <w:szCs w:val="24"/>
        </w:rPr>
        <w:t>.</w:t>
      </w:r>
      <w:r w:rsidR="0084199B">
        <w:rPr>
          <w:rFonts w:ascii="Arial" w:hAnsi="Arial" w:cs="Arial"/>
          <w:sz w:val="24"/>
          <w:szCs w:val="24"/>
        </w:rPr>
        <w:t xml:space="preserve"> Filho até em frente a Escola Estadual Manoel Guilherme dos Santos </w:t>
      </w:r>
      <w:r w:rsidR="00E81BFE">
        <w:rPr>
          <w:rFonts w:ascii="Arial" w:hAnsi="Arial" w:cs="Arial"/>
          <w:sz w:val="24"/>
          <w:szCs w:val="24"/>
        </w:rPr>
        <w:t>a</w:t>
      </w:r>
      <w:r w:rsidR="000B08E3">
        <w:rPr>
          <w:rFonts w:ascii="Arial" w:hAnsi="Arial" w:cs="Arial"/>
          <w:sz w:val="24"/>
          <w:szCs w:val="24"/>
        </w:rPr>
        <w:t xml:space="preserve"> </w:t>
      </w:r>
      <w:r w:rsidR="00803951">
        <w:rPr>
          <w:rFonts w:ascii="Arial" w:hAnsi="Arial" w:cs="Arial"/>
          <w:sz w:val="24"/>
          <w:szCs w:val="24"/>
        </w:rPr>
        <w:t>R</w:t>
      </w:r>
      <w:r w:rsidR="000B08E3">
        <w:rPr>
          <w:rFonts w:ascii="Arial" w:hAnsi="Arial" w:cs="Arial"/>
          <w:sz w:val="24"/>
          <w:szCs w:val="24"/>
        </w:rPr>
        <w:t xml:space="preserve">ua </w:t>
      </w:r>
      <w:r w:rsidR="0084199B">
        <w:rPr>
          <w:rFonts w:ascii="Arial" w:hAnsi="Arial" w:cs="Arial"/>
          <w:sz w:val="24"/>
          <w:szCs w:val="24"/>
        </w:rPr>
        <w:t>Projetada 2 onde existe a rotatória da Avenida</w:t>
      </w:r>
      <w:r w:rsidRPr="001704CC">
        <w:rPr>
          <w:rFonts w:ascii="Arial" w:hAnsi="Arial" w:cs="Arial"/>
          <w:sz w:val="24"/>
          <w:szCs w:val="24"/>
        </w:rPr>
        <w:t>)</w:t>
      </w:r>
      <w:r w:rsidR="003700BF">
        <w:rPr>
          <w:rFonts w:ascii="Arial" w:hAnsi="Arial" w:cs="Arial"/>
          <w:sz w:val="24"/>
          <w:szCs w:val="24"/>
        </w:rPr>
        <w:t>.</w:t>
      </w:r>
    </w:p>
    <w:p w14:paraId="7E1B3568" w14:textId="1485A45B" w:rsidR="00594EC9" w:rsidRDefault="001704CC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04CC">
        <w:rPr>
          <w:rFonts w:ascii="Arial" w:hAnsi="Arial" w:cs="Arial"/>
          <w:sz w:val="24"/>
          <w:szCs w:val="24"/>
        </w:rPr>
        <w:t xml:space="preserve">Cidade: </w:t>
      </w:r>
      <w:r w:rsidR="00E467A5">
        <w:rPr>
          <w:rFonts w:ascii="Arial" w:hAnsi="Arial" w:cs="Arial"/>
          <w:sz w:val="24"/>
          <w:szCs w:val="24"/>
        </w:rPr>
        <w:t xml:space="preserve">Itaquiraí - </w:t>
      </w:r>
      <w:r w:rsidR="00594EC9">
        <w:rPr>
          <w:rFonts w:ascii="Arial" w:hAnsi="Arial" w:cs="Arial"/>
          <w:sz w:val="24"/>
          <w:szCs w:val="24"/>
        </w:rPr>
        <w:t>MS</w:t>
      </w:r>
      <w:r w:rsidRPr="001704CC">
        <w:rPr>
          <w:rFonts w:ascii="Arial" w:hAnsi="Arial" w:cs="Arial"/>
          <w:sz w:val="24"/>
          <w:szCs w:val="24"/>
        </w:rPr>
        <w:t xml:space="preserve">; </w:t>
      </w:r>
    </w:p>
    <w:p w14:paraId="47168CF6" w14:textId="01BA9F7C" w:rsidR="001704CC" w:rsidRPr="001704CC" w:rsidRDefault="001704CC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04CC">
        <w:rPr>
          <w:rFonts w:ascii="Arial" w:hAnsi="Arial" w:cs="Arial"/>
          <w:sz w:val="24"/>
          <w:szCs w:val="24"/>
        </w:rPr>
        <w:t>Local:</w:t>
      </w:r>
      <w:r w:rsidR="00594EC9">
        <w:rPr>
          <w:rFonts w:ascii="Arial" w:hAnsi="Arial" w:cs="Arial"/>
          <w:sz w:val="24"/>
          <w:szCs w:val="24"/>
        </w:rPr>
        <w:t xml:space="preserve"> </w:t>
      </w:r>
      <w:r w:rsidR="00A4710B">
        <w:rPr>
          <w:rFonts w:ascii="Arial" w:hAnsi="Arial" w:cs="Arial"/>
          <w:sz w:val="24"/>
          <w:szCs w:val="24"/>
        </w:rPr>
        <w:t>Avenida</w:t>
      </w:r>
      <w:r w:rsidR="00E467A5">
        <w:rPr>
          <w:rFonts w:ascii="Arial" w:hAnsi="Arial" w:cs="Arial"/>
          <w:sz w:val="24"/>
          <w:szCs w:val="24"/>
        </w:rPr>
        <w:t xml:space="preserve"> Mato Grosso</w:t>
      </w:r>
      <w:r w:rsidRPr="001704CC">
        <w:rPr>
          <w:rFonts w:ascii="Arial" w:hAnsi="Arial" w:cs="Arial"/>
          <w:sz w:val="24"/>
          <w:szCs w:val="24"/>
        </w:rPr>
        <w:t xml:space="preserve">; </w:t>
      </w:r>
    </w:p>
    <w:p w14:paraId="53E517CC" w14:textId="1D7F6CC6" w:rsidR="001704CC" w:rsidRPr="001704CC" w:rsidRDefault="001704CC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04CC">
        <w:rPr>
          <w:rFonts w:ascii="Arial" w:hAnsi="Arial" w:cs="Arial"/>
          <w:sz w:val="24"/>
          <w:szCs w:val="24"/>
        </w:rPr>
        <w:t xml:space="preserve">Área: </w:t>
      </w:r>
      <w:r w:rsidR="00E467A5">
        <w:rPr>
          <w:rFonts w:ascii="Arial" w:hAnsi="Arial" w:cs="Arial"/>
          <w:sz w:val="24"/>
          <w:szCs w:val="24"/>
        </w:rPr>
        <w:t>1610</w:t>
      </w:r>
      <w:r w:rsidR="00635EBC">
        <w:rPr>
          <w:rFonts w:ascii="Arial" w:hAnsi="Arial" w:cs="Arial"/>
          <w:sz w:val="24"/>
          <w:szCs w:val="24"/>
        </w:rPr>
        <w:t xml:space="preserve"> </w:t>
      </w:r>
      <w:r w:rsidRPr="001704CC">
        <w:rPr>
          <w:rFonts w:ascii="Arial" w:hAnsi="Arial" w:cs="Arial"/>
          <w:sz w:val="24"/>
          <w:szCs w:val="24"/>
        </w:rPr>
        <w:t>m².</w:t>
      </w:r>
      <w:r w:rsidR="007A5C30" w:rsidRPr="001704CC">
        <w:rPr>
          <w:rFonts w:ascii="Arial" w:hAnsi="Arial" w:cs="Arial"/>
          <w:sz w:val="24"/>
          <w:szCs w:val="24"/>
        </w:rPr>
        <w:t xml:space="preserve"> </w:t>
      </w:r>
    </w:p>
    <w:p w14:paraId="149F365E" w14:textId="77777777" w:rsidR="001704CC" w:rsidRDefault="001704CC" w:rsidP="00FA7440">
      <w:pPr>
        <w:spacing w:after="0" w:line="360" w:lineRule="auto"/>
        <w:ind w:firstLine="709"/>
        <w:jc w:val="both"/>
      </w:pPr>
    </w:p>
    <w:p w14:paraId="651EDB32" w14:textId="69A75B35" w:rsidR="007A5C30" w:rsidRDefault="00635EBC" w:rsidP="00FA7440">
      <w:pPr>
        <w:pStyle w:val="Ttulo1"/>
        <w:spacing w:before="0" w:line="360" w:lineRule="auto"/>
        <w:ind w:firstLine="709"/>
        <w:jc w:val="both"/>
      </w:pPr>
      <w:bookmarkStart w:id="1" w:name="_Toc139289786"/>
      <w:r>
        <w:t xml:space="preserve">2 </w:t>
      </w:r>
      <w:r w:rsidR="007A5C30" w:rsidRPr="007A5C30">
        <w:t>APRESENTAÇÃO</w:t>
      </w:r>
      <w:bookmarkEnd w:id="1"/>
    </w:p>
    <w:p w14:paraId="6BCBEEA5" w14:textId="77777777" w:rsidR="00922AAE" w:rsidRPr="00922AAE" w:rsidRDefault="00922AAE" w:rsidP="00FA7440">
      <w:pPr>
        <w:spacing w:after="0" w:line="360" w:lineRule="auto"/>
        <w:ind w:firstLine="709"/>
        <w:jc w:val="both"/>
      </w:pPr>
    </w:p>
    <w:p w14:paraId="098F15D9" w14:textId="317EAC21" w:rsidR="007A5C30" w:rsidRPr="00635EBC" w:rsidRDefault="00635EBC" w:rsidP="00FA7440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635EBC">
        <w:rPr>
          <w:rFonts w:ascii="Arial" w:hAnsi="Arial" w:cs="Arial"/>
        </w:rPr>
        <w:t xml:space="preserve">Este memorial tem por finalidade descrever o projeto de revitalização </w:t>
      </w:r>
      <w:r w:rsidR="00E81BFE" w:rsidRPr="00635EBC">
        <w:rPr>
          <w:rFonts w:ascii="Arial" w:hAnsi="Arial" w:cs="Arial"/>
        </w:rPr>
        <w:t>d</w:t>
      </w:r>
      <w:r w:rsidR="00E81BFE">
        <w:rPr>
          <w:rFonts w:ascii="Arial" w:hAnsi="Arial" w:cs="Arial"/>
        </w:rPr>
        <w:t>os</w:t>
      </w:r>
      <w:r w:rsidR="00E81BFE" w:rsidRPr="00635EBC">
        <w:rPr>
          <w:rFonts w:ascii="Arial" w:hAnsi="Arial" w:cs="Arial"/>
        </w:rPr>
        <w:t xml:space="preserve"> canteiros</w:t>
      </w:r>
      <w:r w:rsidRPr="00635EBC">
        <w:rPr>
          <w:rFonts w:ascii="Arial" w:hAnsi="Arial" w:cs="Arial"/>
        </w:rPr>
        <w:t xml:space="preserve"> centra</w:t>
      </w:r>
      <w:r>
        <w:rPr>
          <w:rFonts w:ascii="Arial" w:hAnsi="Arial" w:cs="Arial"/>
        </w:rPr>
        <w:t>is</w:t>
      </w:r>
      <w:r w:rsidR="001D5786">
        <w:rPr>
          <w:rFonts w:ascii="Arial" w:hAnsi="Arial" w:cs="Arial"/>
        </w:rPr>
        <w:t xml:space="preserve"> </w:t>
      </w:r>
      <w:r w:rsidRPr="00635EBC">
        <w:rPr>
          <w:rFonts w:ascii="Arial" w:hAnsi="Arial" w:cs="Arial"/>
        </w:rPr>
        <w:t>da Avenida</w:t>
      </w:r>
      <w:r>
        <w:rPr>
          <w:rFonts w:ascii="Arial" w:hAnsi="Arial" w:cs="Arial"/>
        </w:rPr>
        <w:t xml:space="preserve"> </w:t>
      </w:r>
      <w:r w:rsidR="0016292E">
        <w:rPr>
          <w:rFonts w:ascii="Arial" w:hAnsi="Arial" w:cs="Arial"/>
        </w:rPr>
        <w:t>Mato Grosso</w:t>
      </w:r>
      <w:r w:rsidR="00A4710B">
        <w:rPr>
          <w:rFonts w:ascii="Arial" w:hAnsi="Arial" w:cs="Arial"/>
        </w:rPr>
        <w:t>,</w:t>
      </w:r>
      <w:r w:rsidRPr="00635EBC">
        <w:rPr>
          <w:rFonts w:ascii="Arial" w:hAnsi="Arial" w:cs="Arial"/>
        </w:rPr>
        <w:t xml:space="preserve"> </w:t>
      </w:r>
      <w:r w:rsidR="00A4710B">
        <w:rPr>
          <w:rFonts w:ascii="Arial" w:hAnsi="Arial" w:cs="Arial"/>
        </w:rPr>
        <w:t>d</w:t>
      </w:r>
      <w:r w:rsidRPr="00635EBC">
        <w:rPr>
          <w:rFonts w:ascii="Arial" w:hAnsi="Arial" w:cs="Arial"/>
        </w:rPr>
        <w:t xml:space="preserve">iante à esta situação </w:t>
      </w:r>
      <w:r w:rsidR="000F2439">
        <w:rPr>
          <w:rFonts w:ascii="Arial" w:hAnsi="Arial" w:cs="Arial"/>
        </w:rPr>
        <w:t xml:space="preserve">se </w:t>
      </w:r>
      <w:r w:rsidRPr="00635EBC">
        <w:rPr>
          <w:rFonts w:ascii="Arial" w:hAnsi="Arial" w:cs="Arial"/>
        </w:rPr>
        <w:t xml:space="preserve">elaborou o projeto de revitalização urbana </w:t>
      </w:r>
      <w:r w:rsidR="000F2439">
        <w:rPr>
          <w:rFonts w:ascii="Arial" w:hAnsi="Arial" w:cs="Arial"/>
        </w:rPr>
        <w:t xml:space="preserve">destes </w:t>
      </w:r>
      <w:r w:rsidRPr="00635EBC">
        <w:rPr>
          <w:rFonts w:ascii="Arial" w:hAnsi="Arial" w:cs="Arial"/>
        </w:rPr>
        <w:t>canteiro</w:t>
      </w:r>
      <w:r w:rsidR="000F2439">
        <w:rPr>
          <w:rFonts w:ascii="Arial" w:hAnsi="Arial" w:cs="Arial"/>
        </w:rPr>
        <w:t>s</w:t>
      </w:r>
      <w:r w:rsidRPr="00635EBC">
        <w:rPr>
          <w:rFonts w:ascii="Arial" w:hAnsi="Arial" w:cs="Arial"/>
        </w:rPr>
        <w:t xml:space="preserve"> e é contemplado por este memorial. O memorial descreve os espaços projetados a fim de facilitar o entendimento da proposta. </w:t>
      </w:r>
    </w:p>
    <w:p w14:paraId="5145DA82" w14:textId="49E239C7" w:rsidR="00343948" w:rsidRDefault="00343948" w:rsidP="00FA7440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</w:p>
    <w:p w14:paraId="06CF627C" w14:textId="6BB9D365" w:rsidR="000F2439" w:rsidRDefault="000F2439" w:rsidP="00FA7440">
      <w:pPr>
        <w:pStyle w:val="Ttulo1"/>
        <w:spacing w:before="0" w:line="360" w:lineRule="auto"/>
        <w:ind w:firstLine="709"/>
        <w:jc w:val="both"/>
      </w:pPr>
      <w:bookmarkStart w:id="2" w:name="_Toc139289787"/>
      <w:r>
        <w:t>3 INTRODUÇÃO</w:t>
      </w:r>
      <w:bookmarkEnd w:id="2"/>
    </w:p>
    <w:p w14:paraId="1B4A63C8" w14:textId="77777777" w:rsidR="00FA7440" w:rsidRDefault="00FA7440" w:rsidP="00FA7440">
      <w:pPr>
        <w:pStyle w:val="Ttulo2"/>
        <w:spacing w:before="0" w:beforeAutospacing="0" w:after="0" w:afterAutospacing="0" w:line="360" w:lineRule="auto"/>
        <w:ind w:firstLine="709"/>
        <w:jc w:val="both"/>
      </w:pPr>
    </w:p>
    <w:p w14:paraId="52EFA866" w14:textId="40ABD655" w:rsidR="000F2439" w:rsidRDefault="000F2439" w:rsidP="00FA7440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3" w:name="_Toc139289788"/>
      <w:r>
        <w:t>3.1 Contextualização da área do projeto</w:t>
      </w:r>
      <w:bookmarkEnd w:id="3"/>
    </w:p>
    <w:p w14:paraId="08BBC022" w14:textId="2BF07507" w:rsidR="000F2439" w:rsidRDefault="00D01AF2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 área do projeto trata-se de vários canteiros centrais já existentes ao longo da avenida</w:t>
      </w:r>
      <w:r w:rsidR="00F66649">
        <w:rPr>
          <w:rFonts w:ascii="Arial" w:hAnsi="Arial" w:cs="Arial"/>
          <w:sz w:val="24"/>
          <w:szCs w:val="24"/>
        </w:rPr>
        <w:t xml:space="preserve"> Mato Grosso</w:t>
      </w:r>
      <w:r>
        <w:rPr>
          <w:rFonts w:ascii="Arial" w:hAnsi="Arial" w:cs="Arial"/>
          <w:sz w:val="24"/>
          <w:szCs w:val="24"/>
        </w:rPr>
        <w:t xml:space="preserve"> </w:t>
      </w:r>
      <w:r w:rsidR="00BD39C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a cidade de </w:t>
      </w:r>
      <w:r w:rsidR="0016292E">
        <w:rPr>
          <w:rFonts w:ascii="Arial" w:hAnsi="Arial" w:cs="Arial"/>
          <w:sz w:val="24"/>
          <w:szCs w:val="24"/>
        </w:rPr>
        <w:t>Itaquiraí</w:t>
      </w:r>
      <w:r>
        <w:rPr>
          <w:rFonts w:ascii="Arial" w:hAnsi="Arial" w:cs="Arial"/>
          <w:sz w:val="24"/>
          <w:szCs w:val="24"/>
        </w:rPr>
        <w:t xml:space="preserve">, os trechos estão em áreas adensadas de grande circulação de veículos. Conta com algumas espécies arbustivas de médio porte e meio fio.  </w:t>
      </w:r>
    </w:p>
    <w:p w14:paraId="2C863EB2" w14:textId="0DDA83CB" w:rsidR="002719B4" w:rsidRDefault="00517850" w:rsidP="001C392D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12FEC9C8" wp14:editId="73D88579">
            <wp:simplePos x="0" y="0"/>
            <wp:positionH relativeFrom="margin">
              <wp:align>right</wp:align>
            </wp:positionH>
            <wp:positionV relativeFrom="paragraph">
              <wp:posOffset>317</wp:posOffset>
            </wp:positionV>
            <wp:extent cx="5400040" cy="3466465"/>
            <wp:effectExtent l="0" t="0" r="0" b="635"/>
            <wp:wrapSquare wrapText="bothSides"/>
            <wp:docPr id="1463428491" name="Imagem 1" descr="Tela de computador com jog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428491" name="Imagem 1" descr="Tela de computador com jogo&#10;&#10;Descrição gerada automaticamente com confiança média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8F4">
        <w:rPr>
          <w:rFonts w:ascii="Arial" w:hAnsi="Arial" w:cs="Arial"/>
          <w:sz w:val="24"/>
          <w:szCs w:val="24"/>
        </w:rPr>
        <w:t>Imagem 01 – Canteiros Centrais Avenida</w:t>
      </w:r>
    </w:p>
    <w:p w14:paraId="6BF59CDF" w14:textId="77777777" w:rsidR="001C392D" w:rsidRDefault="001C392D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731DE2" w14:textId="25ADFF22" w:rsidR="002719B4" w:rsidRDefault="002719B4" w:rsidP="00FA7440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4" w:name="_Toc139289789"/>
      <w:r>
        <w:t xml:space="preserve">3.2 </w:t>
      </w:r>
      <w:r w:rsidRPr="002719B4">
        <w:rPr>
          <w:rStyle w:val="Ttulo2Char"/>
          <w:b/>
          <w:bCs/>
        </w:rPr>
        <w:t>Situação Fundiária</w:t>
      </w:r>
      <w:bookmarkEnd w:id="4"/>
    </w:p>
    <w:p w14:paraId="20CE2434" w14:textId="03710646" w:rsidR="0080693A" w:rsidRDefault="002719B4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t xml:space="preserve"> </w:t>
      </w:r>
      <w:r w:rsidR="00FA7440">
        <w:tab/>
      </w:r>
      <w:r w:rsidRPr="002719B4">
        <w:rPr>
          <w:rFonts w:ascii="Arial" w:hAnsi="Arial" w:cs="Arial"/>
          <w:sz w:val="24"/>
          <w:szCs w:val="24"/>
        </w:rPr>
        <w:t>Acerca da dominialidade da poligonal de projeto, pode-se dizer que se trata de área pública de propriedade do Município da referida cidade.</w:t>
      </w:r>
    </w:p>
    <w:p w14:paraId="7C9BE36F" w14:textId="77777777" w:rsidR="00FA7440" w:rsidRPr="002719B4" w:rsidRDefault="00FA7440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BBDFF71" w14:textId="2EB1B89C" w:rsidR="00C50E43" w:rsidRDefault="00EE1A25" w:rsidP="00FA7440">
      <w:pPr>
        <w:pStyle w:val="Ttulo1"/>
        <w:spacing w:before="0" w:line="360" w:lineRule="auto"/>
        <w:ind w:firstLine="709"/>
        <w:jc w:val="both"/>
      </w:pPr>
      <w:bookmarkStart w:id="5" w:name="_Toc82177244"/>
      <w:bookmarkStart w:id="6" w:name="_Toc139289790"/>
      <w:r w:rsidRPr="00EE1A25">
        <w:t>4</w:t>
      </w:r>
      <w:bookmarkEnd w:id="5"/>
      <w:r w:rsidRPr="00EE1A25">
        <w:t xml:space="preserve"> CONSIDERAÇÕES GERAIS</w:t>
      </w:r>
      <w:bookmarkEnd w:id="6"/>
    </w:p>
    <w:p w14:paraId="367FFE5D" w14:textId="77777777" w:rsidR="00EE1A25" w:rsidRPr="00EE1A25" w:rsidRDefault="00EE1A25" w:rsidP="00FA7440">
      <w:pPr>
        <w:spacing w:after="0" w:line="360" w:lineRule="auto"/>
        <w:ind w:firstLine="709"/>
        <w:jc w:val="both"/>
      </w:pPr>
    </w:p>
    <w:p w14:paraId="7A34262D" w14:textId="3E44767D" w:rsidR="00D02127" w:rsidRDefault="00C50E43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0E43">
        <w:rPr>
          <w:rFonts w:ascii="Arial" w:hAnsi="Arial" w:cs="Arial"/>
          <w:sz w:val="24"/>
          <w:szCs w:val="24"/>
        </w:rPr>
        <w:t xml:space="preserve"> O projeto urbanístico de revitalização visa apresentar os elementos gráficos e textuais necessários para a intervenção no espaço público. Foi elaborado de acordo com as diretrizes da proposta geral para toda a área. Caso ocorram divergências entre os documentos que fazem parte do processo construtivo memorial, normas, </w:t>
      </w:r>
      <w:r w:rsidR="00672FFE" w:rsidRPr="00C50E43">
        <w:rPr>
          <w:rFonts w:ascii="Arial" w:hAnsi="Arial" w:cs="Arial"/>
          <w:sz w:val="24"/>
          <w:szCs w:val="24"/>
        </w:rPr>
        <w:t>representações gráficas ficam</w:t>
      </w:r>
      <w:r w:rsidRPr="00C50E43">
        <w:rPr>
          <w:rFonts w:ascii="Arial" w:hAnsi="Arial" w:cs="Arial"/>
          <w:sz w:val="24"/>
          <w:szCs w:val="24"/>
        </w:rPr>
        <w:t xml:space="preserve"> estabelecido que: </w:t>
      </w:r>
    </w:p>
    <w:p w14:paraId="69EE0DCF" w14:textId="77777777" w:rsidR="00D02127" w:rsidRDefault="00C50E43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0E43">
        <w:rPr>
          <w:rFonts w:ascii="Arial" w:hAnsi="Arial" w:cs="Arial"/>
          <w:sz w:val="24"/>
          <w:szCs w:val="24"/>
        </w:rPr>
        <w:sym w:font="Symbol" w:char="F0B7"/>
      </w:r>
      <w:r w:rsidRPr="00C50E43">
        <w:rPr>
          <w:rFonts w:ascii="Arial" w:hAnsi="Arial" w:cs="Arial"/>
          <w:sz w:val="24"/>
          <w:szCs w:val="24"/>
        </w:rPr>
        <w:t xml:space="preserve"> Em caso de divergência entre as cotas (medidas) dos desenhos e suas dimensões em escala, a equipe técnica deverá ser consultada; </w:t>
      </w:r>
    </w:p>
    <w:p w14:paraId="1E5F895D" w14:textId="7623E535" w:rsidR="00D02127" w:rsidRDefault="00C50E43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0E43">
        <w:rPr>
          <w:rFonts w:ascii="Arial" w:hAnsi="Arial" w:cs="Arial"/>
          <w:sz w:val="24"/>
          <w:szCs w:val="24"/>
        </w:rPr>
        <w:lastRenderedPageBreak/>
        <w:sym w:font="Symbol" w:char="F0B7"/>
      </w:r>
      <w:r w:rsidRPr="00C50E43">
        <w:rPr>
          <w:rFonts w:ascii="Arial" w:hAnsi="Arial" w:cs="Arial"/>
          <w:sz w:val="24"/>
          <w:szCs w:val="24"/>
        </w:rPr>
        <w:t xml:space="preserve"> Em caso de divergência entre os desenhos dos projetos e o presente memorial, prevalecerão os primeiros. Deve-se salientar que, ne</w:t>
      </w:r>
      <w:r w:rsidR="00F63B75">
        <w:rPr>
          <w:rFonts w:ascii="Arial" w:hAnsi="Arial" w:cs="Arial"/>
          <w:sz w:val="24"/>
          <w:szCs w:val="24"/>
        </w:rPr>
        <w:t>s</w:t>
      </w:r>
      <w:r w:rsidRPr="00C50E43">
        <w:rPr>
          <w:rFonts w:ascii="Arial" w:hAnsi="Arial" w:cs="Arial"/>
          <w:sz w:val="24"/>
          <w:szCs w:val="24"/>
        </w:rPr>
        <w:t xml:space="preserve">ta situação, a equipe técnica deverá ser consultada a respeito; </w:t>
      </w:r>
    </w:p>
    <w:p w14:paraId="02BE45C1" w14:textId="37D3887B" w:rsidR="00D02127" w:rsidRDefault="00C50E43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0E43">
        <w:rPr>
          <w:rFonts w:ascii="Arial" w:hAnsi="Arial" w:cs="Arial"/>
          <w:sz w:val="24"/>
          <w:szCs w:val="24"/>
        </w:rPr>
        <w:sym w:font="Symbol" w:char="F0B7"/>
      </w:r>
      <w:r w:rsidRPr="00C50E43">
        <w:rPr>
          <w:rFonts w:ascii="Arial" w:hAnsi="Arial" w:cs="Arial"/>
          <w:sz w:val="24"/>
          <w:szCs w:val="24"/>
        </w:rPr>
        <w:t xml:space="preserve"> Somente deverão se</w:t>
      </w:r>
      <w:r w:rsidR="00F63B75">
        <w:rPr>
          <w:rFonts w:ascii="Arial" w:hAnsi="Arial" w:cs="Arial"/>
          <w:sz w:val="24"/>
          <w:szCs w:val="24"/>
        </w:rPr>
        <w:t>r</w:t>
      </w:r>
      <w:r w:rsidRPr="00C50E43">
        <w:rPr>
          <w:rFonts w:ascii="Arial" w:hAnsi="Arial" w:cs="Arial"/>
          <w:sz w:val="24"/>
          <w:szCs w:val="24"/>
        </w:rPr>
        <w:t xml:space="preserve"> </w:t>
      </w:r>
      <w:r w:rsidR="00F63B75" w:rsidRPr="00C50E43">
        <w:rPr>
          <w:rFonts w:ascii="Arial" w:hAnsi="Arial" w:cs="Arial"/>
          <w:sz w:val="24"/>
          <w:szCs w:val="24"/>
        </w:rPr>
        <w:t>quantificados</w:t>
      </w:r>
      <w:r w:rsidRPr="00C50E43">
        <w:rPr>
          <w:rFonts w:ascii="Arial" w:hAnsi="Arial" w:cs="Arial"/>
          <w:sz w:val="24"/>
          <w:szCs w:val="24"/>
        </w:rPr>
        <w:t xml:space="preserve"> e orçados os itens cuja quantidade seja apresentada pelo projeto; </w:t>
      </w:r>
    </w:p>
    <w:p w14:paraId="65D86DBB" w14:textId="257C59CA" w:rsidR="0080693A" w:rsidRDefault="00C50E43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0E43">
        <w:rPr>
          <w:rFonts w:ascii="Arial" w:hAnsi="Arial" w:cs="Arial"/>
          <w:sz w:val="24"/>
          <w:szCs w:val="24"/>
        </w:rPr>
        <w:sym w:font="Symbol" w:char="F0B7"/>
      </w:r>
      <w:r w:rsidRPr="00C50E43">
        <w:rPr>
          <w:rFonts w:ascii="Arial" w:hAnsi="Arial" w:cs="Arial"/>
          <w:sz w:val="24"/>
          <w:szCs w:val="24"/>
        </w:rPr>
        <w:t xml:space="preserve"> As convenções lançadas em planta e a simbologia utilizada para representar os elementos do esp</w:t>
      </w:r>
      <w:r w:rsidR="009B5045">
        <w:rPr>
          <w:rFonts w:ascii="Arial" w:hAnsi="Arial" w:cs="Arial"/>
          <w:sz w:val="24"/>
          <w:szCs w:val="24"/>
        </w:rPr>
        <w:t>a</w:t>
      </w:r>
      <w:r w:rsidRPr="00C50E43">
        <w:rPr>
          <w:rFonts w:ascii="Arial" w:hAnsi="Arial" w:cs="Arial"/>
          <w:sz w:val="24"/>
          <w:szCs w:val="24"/>
        </w:rPr>
        <w:t xml:space="preserve">ço urbano estão identificadas na legenda correspondente no lado direito da prancha, acima do carimbo. Os itens </w:t>
      </w:r>
      <w:r w:rsidR="00F63B75" w:rsidRPr="00C50E43">
        <w:rPr>
          <w:rFonts w:ascii="Arial" w:hAnsi="Arial" w:cs="Arial"/>
          <w:sz w:val="24"/>
          <w:szCs w:val="24"/>
        </w:rPr>
        <w:t>comple</w:t>
      </w:r>
      <w:r w:rsidR="00F63B75">
        <w:rPr>
          <w:rFonts w:ascii="Arial" w:hAnsi="Arial" w:cs="Arial"/>
          <w:sz w:val="24"/>
          <w:szCs w:val="24"/>
        </w:rPr>
        <w:t>men</w:t>
      </w:r>
      <w:r w:rsidR="00F63B75" w:rsidRPr="00C50E43">
        <w:rPr>
          <w:rFonts w:ascii="Arial" w:hAnsi="Arial" w:cs="Arial"/>
          <w:sz w:val="24"/>
          <w:szCs w:val="24"/>
        </w:rPr>
        <w:t>tares</w:t>
      </w:r>
      <w:r w:rsidRPr="00C50E43">
        <w:rPr>
          <w:rFonts w:ascii="Arial" w:hAnsi="Arial" w:cs="Arial"/>
          <w:sz w:val="24"/>
          <w:szCs w:val="24"/>
        </w:rPr>
        <w:t xml:space="preserve"> que não estiverem representados na legenda estão anotados através de </w:t>
      </w:r>
      <w:r w:rsidR="00F63B75" w:rsidRPr="00C50E43">
        <w:rPr>
          <w:rFonts w:ascii="Arial" w:hAnsi="Arial" w:cs="Arial"/>
          <w:sz w:val="24"/>
          <w:szCs w:val="24"/>
        </w:rPr>
        <w:t>indicações</w:t>
      </w:r>
      <w:r w:rsidRPr="00C50E43">
        <w:rPr>
          <w:rFonts w:ascii="Arial" w:hAnsi="Arial" w:cs="Arial"/>
          <w:sz w:val="24"/>
          <w:szCs w:val="24"/>
        </w:rPr>
        <w:t xml:space="preserve"> no desenho. Assim como quando convier estarão indicados também os tipos de acab</w:t>
      </w:r>
      <w:r w:rsidR="00670F86">
        <w:rPr>
          <w:rFonts w:ascii="Arial" w:hAnsi="Arial" w:cs="Arial"/>
          <w:sz w:val="24"/>
          <w:szCs w:val="24"/>
        </w:rPr>
        <w:t>a</w:t>
      </w:r>
      <w:r w:rsidRPr="00C50E43">
        <w:rPr>
          <w:rFonts w:ascii="Arial" w:hAnsi="Arial" w:cs="Arial"/>
          <w:sz w:val="24"/>
          <w:szCs w:val="24"/>
        </w:rPr>
        <w:t>m</w:t>
      </w:r>
      <w:r w:rsidR="00670F86">
        <w:rPr>
          <w:rFonts w:ascii="Arial" w:hAnsi="Arial" w:cs="Arial"/>
          <w:sz w:val="24"/>
          <w:szCs w:val="24"/>
        </w:rPr>
        <w:t>e</w:t>
      </w:r>
      <w:r w:rsidRPr="00C50E43">
        <w:rPr>
          <w:rFonts w:ascii="Arial" w:hAnsi="Arial" w:cs="Arial"/>
          <w:sz w:val="24"/>
          <w:szCs w:val="24"/>
        </w:rPr>
        <w:t>nto</w:t>
      </w:r>
      <w:r w:rsidR="00670F86">
        <w:rPr>
          <w:rFonts w:ascii="Arial" w:hAnsi="Arial" w:cs="Arial"/>
          <w:sz w:val="24"/>
          <w:szCs w:val="24"/>
        </w:rPr>
        <w:t>s</w:t>
      </w:r>
      <w:r w:rsidRPr="00C50E43">
        <w:rPr>
          <w:rFonts w:ascii="Arial" w:hAnsi="Arial" w:cs="Arial"/>
          <w:sz w:val="24"/>
          <w:szCs w:val="24"/>
        </w:rPr>
        <w:t xml:space="preserve"> e materiais utilizados no próprio desenho, em caso de </w:t>
      </w:r>
      <w:r w:rsidR="00F63B75" w:rsidRPr="00C50E43">
        <w:rPr>
          <w:rFonts w:ascii="Arial" w:hAnsi="Arial" w:cs="Arial"/>
          <w:sz w:val="24"/>
          <w:szCs w:val="24"/>
        </w:rPr>
        <w:t>divergência</w:t>
      </w:r>
      <w:r w:rsidRPr="00C50E43">
        <w:rPr>
          <w:rFonts w:ascii="Arial" w:hAnsi="Arial" w:cs="Arial"/>
          <w:sz w:val="24"/>
          <w:szCs w:val="24"/>
        </w:rPr>
        <w:t xml:space="preserve"> entre a simbologia utilizada e as anotações do desenho prevalecerão as anotações. </w:t>
      </w:r>
    </w:p>
    <w:p w14:paraId="0388B4B7" w14:textId="77777777" w:rsidR="00FA7440" w:rsidRDefault="00FA7440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4E74B0C" w14:textId="59BC7031" w:rsidR="00670F86" w:rsidRDefault="00EE1A25" w:rsidP="00FA7440">
      <w:pPr>
        <w:pStyle w:val="Ttulo1"/>
        <w:spacing w:before="0" w:line="360" w:lineRule="auto"/>
        <w:ind w:firstLine="709"/>
        <w:jc w:val="both"/>
      </w:pPr>
      <w:bookmarkStart w:id="7" w:name="_Toc139289791"/>
      <w:r>
        <w:t>5 SERVIÇOS PRELIMINARES</w:t>
      </w:r>
      <w:bookmarkEnd w:id="7"/>
    </w:p>
    <w:p w14:paraId="02716EBD" w14:textId="77777777" w:rsidR="00EE1A25" w:rsidRPr="00EE1A25" w:rsidRDefault="00EE1A25" w:rsidP="00FA7440">
      <w:pPr>
        <w:spacing w:after="0" w:line="360" w:lineRule="auto"/>
        <w:ind w:firstLine="709"/>
        <w:jc w:val="both"/>
      </w:pPr>
    </w:p>
    <w:p w14:paraId="5C1AFF71" w14:textId="1AC876E9" w:rsidR="00D96B7B" w:rsidRDefault="00670F86" w:rsidP="00FA7440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70F86">
        <w:rPr>
          <w:rFonts w:ascii="Arial" w:hAnsi="Arial" w:cs="Arial"/>
          <w:sz w:val="24"/>
          <w:szCs w:val="24"/>
        </w:rPr>
        <w:t>Placas de obra</w:t>
      </w:r>
      <w:r>
        <w:rPr>
          <w:rFonts w:ascii="Arial" w:hAnsi="Arial" w:cs="Arial"/>
          <w:sz w:val="24"/>
          <w:szCs w:val="24"/>
        </w:rPr>
        <w:t>:</w:t>
      </w:r>
      <w:r w:rsidRPr="00670F86">
        <w:rPr>
          <w:rFonts w:ascii="Arial" w:hAnsi="Arial" w:cs="Arial"/>
          <w:sz w:val="24"/>
          <w:szCs w:val="24"/>
        </w:rPr>
        <w:t xml:space="preserve"> A empresa deverá fornecer e instalar em local previamente indicado pela fiscalização uma placa de identificação da obra medindo </w:t>
      </w:r>
      <w:r w:rsidR="009B5045">
        <w:rPr>
          <w:rFonts w:ascii="Arial" w:hAnsi="Arial" w:cs="Arial"/>
          <w:sz w:val="24"/>
          <w:szCs w:val="24"/>
        </w:rPr>
        <w:t>2</w:t>
      </w:r>
      <w:r w:rsidR="0057628A">
        <w:rPr>
          <w:rFonts w:ascii="Arial" w:hAnsi="Arial" w:cs="Arial"/>
          <w:sz w:val="24"/>
          <w:szCs w:val="24"/>
        </w:rPr>
        <w:t xml:space="preserve"> </w:t>
      </w:r>
      <w:r w:rsidRPr="00670F86">
        <w:rPr>
          <w:rFonts w:ascii="Arial" w:hAnsi="Arial" w:cs="Arial"/>
          <w:sz w:val="24"/>
          <w:szCs w:val="24"/>
        </w:rPr>
        <w:t xml:space="preserve">x </w:t>
      </w:r>
      <w:r w:rsidR="009B5045">
        <w:rPr>
          <w:rFonts w:ascii="Arial" w:hAnsi="Arial" w:cs="Arial"/>
          <w:sz w:val="24"/>
          <w:szCs w:val="24"/>
        </w:rPr>
        <w:t>4</w:t>
      </w:r>
      <w:r w:rsidRPr="00670F86">
        <w:rPr>
          <w:rFonts w:ascii="Arial" w:hAnsi="Arial" w:cs="Arial"/>
          <w:sz w:val="24"/>
          <w:szCs w:val="24"/>
        </w:rPr>
        <w:t xml:space="preserve">.00m obedecendo ao modelo a ser fornecido pela </w:t>
      </w:r>
      <w:r>
        <w:rPr>
          <w:rFonts w:ascii="Arial" w:hAnsi="Arial" w:cs="Arial"/>
          <w:sz w:val="24"/>
          <w:szCs w:val="24"/>
        </w:rPr>
        <w:t xml:space="preserve">Prefeitura de </w:t>
      </w:r>
      <w:r w:rsidR="00517850">
        <w:rPr>
          <w:rFonts w:ascii="Arial" w:hAnsi="Arial" w:cs="Arial"/>
          <w:sz w:val="24"/>
          <w:szCs w:val="24"/>
        </w:rPr>
        <w:t>Itaquiraí</w:t>
      </w:r>
      <w:r w:rsidRPr="00670F86">
        <w:rPr>
          <w:rFonts w:ascii="Arial" w:hAnsi="Arial" w:cs="Arial"/>
          <w:sz w:val="24"/>
          <w:szCs w:val="24"/>
        </w:rPr>
        <w:t>, bem como a placa exigente pelo CREA, indicativa dos autores dos projetos e pela execução da obra.</w:t>
      </w:r>
    </w:p>
    <w:p w14:paraId="65678251" w14:textId="5B486127" w:rsidR="00517850" w:rsidRDefault="00517850" w:rsidP="00FA7440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Almoxarifado: Executar dois almoxarifados de 3m x 3m cada, em chapa de madeira compensado incluindo prateleiras, </w:t>
      </w:r>
      <w:r w:rsidR="00E01D23">
        <w:rPr>
          <w:rFonts w:ascii="Arial" w:hAnsi="Arial" w:cs="Arial"/>
          <w:sz w:val="24"/>
          <w:szCs w:val="24"/>
        </w:rPr>
        <w:t xml:space="preserve">com sua localização a ser definida pelo </w:t>
      </w:r>
      <w:r w:rsidR="0057628A">
        <w:rPr>
          <w:rFonts w:ascii="Arial" w:hAnsi="Arial" w:cs="Arial"/>
          <w:sz w:val="24"/>
          <w:szCs w:val="24"/>
        </w:rPr>
        <w:t>responsável da obra</w:t>
      </w:r>
      <w:r w:rsidR="00E01D23">
        <w:rPr>
          <w:rFonts w:ascii="Arial" w:hAnsi="Arial" w:cs="Arial"/>
          <w:sz w:val="24"/>
          <w:szCs w:val="24"/>
        </w:rPr>
        <w:t>.</w:t>
      </w:r>
    </w:p>
    <w:p w14:paraId="204BA930" w14:textId="2F92B900" w:rsidR="00E01D23" w:rsidRDefault="00E01D23" w:rsidP="00FA7440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Instalação provisória de água e esgoto.</w:t>
      </w:r>
    </w:p>
    <w:p w14:paraId="590F9DA2" w14:textId="14D2D4CC" w:rsidR="00670F86" w:rsidRDefault="00E01D23" w:rsidP="00FA7440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Instalação provisória de luz e força.</w:t>
      </w:r>
    </w:p>
    <w:p w14:paraId="07936ADF" w14:textId="77777777" w:rsidR="00EE1A25" w:rsidRPr="00EE1A25" w:rsidRDefault="00EE1A25" w:rsidP="00FA744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E35FDF3" w14:textId="2BAD7A1C" w:rsidR="00FA7440" w:rsidRDefault="00FA7440" w:rsidP="00FA7440">
      <w:pPr>
        <w:pStyle w:val="Ttulo1"/>
        <w:spacing w:before="0" w:line="360" w:lineRule="auto"/>
        <w:ind w:firstLine="709"/>
        <w:jc w:val="both"/>
      </w:pPr>
    </w:p>
    <w:p w14:paraId="650B0C50" w14:textId="77777777" w:rsidR="00FA7440" w:rsidRPr="00FA7440" w:rsidRDefault="00FA7440" w:rsidP="00FA7440"/>
    <w:p w14:paraId="2A22E839" w14:textId="04EAC937" w:rsidR="00011876" w:rsidRDefault="00EE1A25" w:rsidP="00FA7440">
      <w:pPr>
        <w:pStyle w:val="Ttulo1"/>
        <w:spacing w:before="0" w:line="360" w:lineRule="auto"/>
        <w:ind w:firstLine="709"/>
        <w:jc w:val="both"/>
      </w:pPr>
      <w:bookmarkStart w:id="8" w:name="_Toc139289792"/>
      <w:r>
        <w:lastRenderedPageBreak/>
        <w:t>6 DEMOLIÇÃO</w:t>
      </w:r>
      <w:bookmarkEnd w:id="8"/>
      <w:r>
        <w:t xml:space="preserve"> </w:t>
      </w:r>
    </w:p>
    <w:p w14:paraId="502B03FD" w14:textId="77777777" w:rsidR="00EE1A25" w:rsidRPr="00EE1A25" w:rsidRDefault="00EE1A25" w:rsidP="00FA7440">
      <w:pPr>
        <w:spacing w:after="0" w:line="360" w:lineRule="auto"/>
        <w:ind w:firstLine="709"/>
        <w:jc w:val="both"/>
      </w:pPr>
    </w:p>
    <w:p w14:paraId="103316C3" w14:textId="77E319FE" w:rsidR="00011876" w:rsidRPr="001C392D" w:rsidRDefault="00E326A9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392D">
        <w:rPr>
          <w:rFonts w:ascii="Arial" w:hAnsi="Arial" w:cs="Arial"/>
          <w:sz w:val="24"/>
          <w:szCs w:val="24"/>
        </w:rPr>
        <w:t xml:space="preserve">Como se trata de uma área </w:t>
      </w:r>
      <w:r w:rsidR="00DD2406" w:rsidRPr="001C392D">
        <w:rPr>
          <w:rFonts w:ascii="Arial" w:hAnsi="Arial" w:cs="Arial"/>
          <w:sz w:val="24"/>
          <w:szCs w:val="24"/>
        </w:rPr>
        <w:t xml:space="preserve">que já conta </w:t>
      </w:r>
      <w:r w:rsidRPr="001C392D">
        <w:rPr>
          <w:rFonts w:ascii="Arial" w:hAnsi="Arial" w:cs="Arial"/>
          <w:sz w:val="24"/>
          <w:szCs w:val="24"/>
        </w:rPr>
        <w:t xml:space="preserve">com canteiros, </w:t>
      </w:r>
      <w:r w:rsidR="00DD2406" w:rsidRPr="001C392D">
        <w:rPr>
          <w:rFonts w:ascii="Arial" w:hAnsi="Arial" w:cs="Arial"/>
          <w:sz w:val="24"/>
          <w:szCs w:val="24"/>
        </w:rPr>
        <w:t>deverá</w:t>
      </w:r>
      <w:r w:rsidRPr="001C392D">
        <w:rPr>
          <w:rFonts w:ascii="Arial" w:hAnsi="Arial" w:cs="Arial"/>
          <w:sz w:val="24"/>
          <w:szCs w:val="24"/>
        </w:rPr>
        <w:t xml:space="preserve"> ser feita a demolição </w:t>
      </w:r>
      <w:r w:rsidR="00AD423A" w:rsidRPr="001C392D">
        <w:rPr>
          <w:rFonts w:ascii="Arial" w:hAnsi="Arial" w:cs="Arial"/>
          <w:sz w:val="24"/>
          <w:szCs w:val="24"/>
        </w:rPr>
        <w:t>dos mesmos</w:t>
      </w:r>
      <w:r w:rsidRPr="001C392D">
        <w:rPr>
          <w:rFonts w:ascii="Arial" w:hAnsi="Arial" w:cs="Arial"/>
          <w:sz w:val="24"/>
          <w:szCs w:val="24"/>
        </w:rPr>
        <w:t xml:space="preserve">, assim </w:t>
      </w:r>
      <w:r w:rsidR="001907D9">
        <w:rPr>
          <w:rFonts w:ascii="Arial" w:hAnsi="Arial" w:cs="Arial"/>
          <w:sz w:val="24"/>
          <w:szCs w:val="24"/>
        </w:rPr>
        <w:t>executar a</w:t>
      </w:r>
      <w:r w:rsidRPr="001C392D">
        <w:rPr>
          <w:rFonts w:ascii="Arial" w:hAnsi="Arial" w:cs="Arial"/>
          <w:sz w:val="24"/>
          <w:szCs w:val="24"/>
        </w:rPr>
        <w:t xml:space="preserve"> demolição das cal</w:t>
      </w:r>
      <w:r w:rsidR="00DD2406" w:rsidRPr="001C392D">
        <w:rPr>
          <w:rFonts w:ascii="Arial" w:hAnsi="Arial" w:cs="Arial"/>
          <w:sz w:val="24"/>
          <w:szCs w:val="24"/>
        </w:rPr>
        <w:t>ç</w:t>
      </w:r>
      <w:r w:rsidRPr="001C392D">
        <w:rPr>
          <w:rFonts w:ascii="Arial" w:hAnsi="Arial" w:cs="Arial"/>
          <w:sz w:val="24"/>
          <w:szCs w:val="24"/>
        </w:rPr>
        <w:t>adas e</w:t>
      </w:r>
      <w:r w:rsidR="00DD2406" w:rsidRPr="001C392D">
        <w:rPr>
          <w:rFonts w:ascii="Arial" w:hAnsi="Arial" w:cs="Arial"/>
          <w:sz w:val="24"/>
          <w:szCs w:val="24"/>
        </w:rPr>
        <w:t>xistentes</w:t>
      </w:r>
      <w:r w:rsidR="00ED4363">
        <w:rPr>
          <w:rFonts w:ascii="Arial" w:hAnsi="Arial" w:cs="Arial"/>
          <w:sz w:val="24"/>
          <w:szCs w:val="24"/>
        </w:rPr>
        <w:t xml:space="preserve">, </w:t>
      </w:r>
      <w:r w:rsidR="001907D9">
        <w:rPr>
          <w:rFonts w:ascii="Arial" w:hAnsi="Arial" w:cs="Arial"/>
          <w:sz w:val="24"/>
          <w:szCs w:val="24"/>
        </w:rPr>
        <w:t xml:space="preserve">demolir </w:t>
      </w:r>
      <w:r w:rsidR="00ED4363">
        <w:rPr>
          <w:rFonts w:ascii="Arial" w:hAnsi="Arial" w:cs="Arial"/>
          <w:sz w:val="24"/>
          <w:szCs w:val="24"/>
        </w:rPr>
        <w:t xml:space="preserve">uma parte do asfalto existente </w:t>
      </w:r>
      <w:r w:rsidR="005D5E14">
        <w:rPr>
          <w:rFonts w:ascii="Arial" w:hAnsi="Arial" w:cs="Arial"/>
          <w:sz w:val="24"/>
          <w:szCs w:val="24"/>
        </w:rPr>
        <w:t>para aumentar alguns canteiros</w:t>
      </w:r>
      <w:r w:rsidR="00E01D23">
        <w:rPr>
          <w:rFonts w:ascii="Arial" w:hAnsi="Arial" w:cs="Arial"/>
          <w:sz w:val="24"/>
          <w:szCs w:val="24"/>
        </w:rPr>
        <w:t xml:space="preserve"> e </w:t>
      </w:r>
      <w:r w:rsidR="001907D9">
        <w:rPr>
          <w:rFonts w:ascii="Arial" w:hAnsi="Arial" w:cs="Arial"/>
          <w:sz w:val="24"/>
          <w:szCs w:val="24"/>
        </w:rPr>
        <w:t xml:space="preserve">demolição de </w:t>
      </w:r>
      <w:r w:rsidR="00E01D23">
        <w:rPr>
          <w:rFonts w:ascii="Arial" w:hAnsi="Arial" w:cs="Arial"/>
          <w:sz w:val="24"/>
          <w:szCs w:val="24"/>
        </w:rPr>
        <w:t>meio fio</w:t>
      </w:r>
      <w:r w:rsidR="00DD2406" w:rsidRPr="001C392D">
        <w:rPr>
          <w:rFonts w:ascii="Arial" w:hAnsi="Arial" w:cs="Arial"/>
          <w:sz w:val="24"/>
          <w:szCs w:val="24"/>
        </w:rPr>
        <w:t>, isso de forma manual ou mecanicamente dentro da mais perfeita técnica, tomando os devidos cuidados de forma a evitar danos a terceiros.</w:t>
      </w:r>
    </w:p>
    <w:p w14:paraId="2846C9B9" w14:textId="7535C64C" w:rsidR="0080693A" w:rsidRPr="00215908" w:rsidRDefault="00DD2406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C392D">
        <w:rPr>
          <w:rFonts w:ascii="Arial" w:hAnsi="Arial" w:cs="Arial"/>
          <w:sz w:val="24"/>
          <w:szCs w:val="24"/>
        </w:rPr>
        <w:t xml:space="preserve">Todos os entulhos provenientes das demolições e do decorrer da obra deverão ser retirados do local e transportados em caminhão basculante </w:t>
      </w:r>
      <w:r w:rsidR="00E01D23" w:rsidRPr="001C392D">
        <w:rPr>
          <w:rFonts w:ascii="Arial" w:hAnsi="Arial" w:cs="Arial"/>
          <w:sz w:val="24"/>
          <w:szCs w:val="24"/>
        </w:rPr>
        <w:t>até</w:t>
      </w:r>
      <w:r w:rsidRPr="001C392D">
        <w:rPr>
          <w:rFonts w:ascii="Arial" w:hAnsi="Arial" w:cs="Arial"/>
          <w:sz w:val="24"/>
          <w:szCs w:val="24"/>
        </w:rPr>
        <w:t xml:space="preserve"> um local de beneficiamento especializado e licenciado. </w:t>
      </w:r>
    </w:p>
    <w:p w14:paraId="2F261408" w14:textId="6C0A4EDE" w:rsidR="005B55D6" w:rsidRPr="005B55D6" w:rsidRDefault="005B55D6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55D6">
        <w:rPr>
          <w:rFonts w:ascii="Arial" w:hAnsi="Arial" w:cs="Arial"/>
          <w:sz w:val="24"/>
          <w:szCs w:val="24"/>
        </w:rPr>
        <w:t xml:space="preserve">A área de projeto deverá ser limpa, aterrada e regularizada aos níveis do projeto, devendo o local reservado </w:t>
      </w:r>
      <w:r w:rsidR="00AD423A" w:rsidRPr="005B55D6">
        <w:rPr>
          <w:rFonts w:ascii="Arial" w:hAnsi="Arial" w:cs="Arial"/>
          <w:sz w:val="24"/>
          <w:szCs w:val="24"/>
        </w:rPr>
        <w:t>a</w:t>
      </w:r>
      <w:r w:rsidRPr="005B55D6">
        <w:rPr>
          <w:rFonts w:ascii="Arial" w:hAnsi="Arial" w:cs="Arial"/>
          <w:sz w:val="24"/>
          <w:szCs w:val="24"/>
        </w:rPr>
        <w:t xml:space="preserve"> obra estar livre de raízes, mato, toco de arvores ou outros </w:t>
      </w:r>
      <w:r w:rsidR="0057628A" w:rsidRPr="005B55D6">
        <w:rPr>
          <w:rFonts w:ascii="Arial" w:hAnsi="Arial" w:cs="Arial"/>
          <w:sz w:val="24"/>
          <w:szCs w:val="24"/>
        </w:rPr>
        <w:t>materiais</w:t>
      </w:r>
      <w:r w:rsidRPr="005B55D6">
        <w:rPr>
          <w:rFonts w:ascii="Arial" w:hAnsi="Arial" w:cs="Arial"/>
          <w:sz w:val="24"/>
          <w:szCs w:val="24"/>
        </w:rPr>
        <w:t xml:space="preserve"> orgânicos, de modo a prevenir futuros recalques decorrentes de sua decomposição. Será periodicamente feita a remoção de todo o entulho e detrito que venham a se acumular no decorrer da obra. </w:t>
      </w:r>
    </w:p>
    <w:p w14:paraId="03B5B11D" w14:textId="62DB5431" w:rsidR="005F026B" w:rsidRPr="004D4D90" w:rsidRDefault="0080693A" w:rsidP="00A56CC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3A">
        <w:rPr>
          <w:rFonts w:ascii="Arial" w:hAnsi="Arial" w:cs="Arial"/>
          <w:sz w:val="24"/>
          <w:szCs w:val="24"/>
        </w:rPr>
        <w:t xml:space="preserve">A empresa fará todo o movimento de terras necessários </w:t>
      </w:r>
      <w:proofErr w:type="spellStart"/>
      <w:r w:rsidRPr="0080693A">
        <w:rPr>
          <w:rFonts w:ascii="Arial" w:hAnsi="Arial" w:cs="Arial"/>
          <w:sz w:val="24"/>
          <w:szCs w:val="24"/>
        </w:rPr>
        <w:t>á</w:t>
      </w:r>
      <w:proofErr w:type="spellEnd"/>
      <w:r w:rsidRPr="0080693A">
        <w:rPr>
          <w:rFonts w:ascii="Arial" w:hAnsi="Arial" w:cs="Arial"/>
          <w:sz w:val="24"/>
          <w:szCs w:val="24"/>
        </w:rPr>
        <w:t xml:space="preserve"> adaptação do terreno </w:t>
      </w:r>
      <w:proofErr w:type="gramStart"/>
      <w:r w:rsidRPr="0080693A">
        <w:rPr>
          <w:rFonts w:ascii="Arial" w:hAnsi="Arial" w:cs="Arial"/>
          <w:sz w:val="24"/>
          <w:szCs w:val="24"/>
        </w:rPr>
        <w:t>ás</w:t>
      </w:r>
      <w:proofErr w:type="gramEnd"/>
      <w:r w:rsidRPr="0080693A">
        <w:rPr>
          <w:rFonts w:ascii="Arial" w:hAnsi="Arial" w:cs="Arial"/>
          <w:sz w:val="24"/>
          <w:szCs w:val="24"/>
        </w:rPr>
        <w:t xml:space="preserve"> cotas, níveis e demais condições impostas pelo projeto e recomendações da fiscalização. Os aterros necessários serão </w:t>
      </w:r>
      <w:r w:rsidR="001C392D" w:rsidRPr="0080693A">
        <w:rPr>
          <w:rFonts w:ascii="Arial" w:hAnsi="Arial" w:cs="Arial"/>
          <w:sz w:val="24"/>
          <w:szCs w:val="24"/>
        </w:rPr>
        <w:t>executados</w:t>
      </w:r>
      <w:r w:rsidRPr="0080693A">
        <w:rPr>
          <w:rFonts w:ascii="Arial" w:hAnsi="Arial" w:cs="Arial"/>
          <w:sz w:val="24"/>
          <w:szCs w:val="24"/>
        </w:rPr>
        <w:t xml:space="preserve"> com terra de boa qualidade, livre de sementes de pragas, entulhos, ou outros distritos que prejudique, a boa formação que sobre eles serão plantadas. Após a localização da obra deverá ser chamada a fiscalização para aprovação da mesma e liberação da etapa.</w:t>
      </w:r>
    </w:p>
    <w:p w14:paraId="0F0C1842" w14:textId="77777777" w:rsidR="001C392D" w:rsidRDefault="001C392D" w:rsidP="00A56CC2">
      <w:pPr>
        <w:spacing w:after="0" w:line="360" w:lineRule="auto"/>
        <w:ind w:firstLine="709"/>
        <w:jc w:val="both"/>
      </w:pPr>
    </w:p>
    <w:p w14:paraId="710B7E8A" w14:textId="1159627C" w:rsidR="00AD423A" w:rsidRDefault="00EE1A25" w:rsidP="00A56CC2">
      <w:pPr>
        <w:pStyle w:val="Ttulo1"/>
        <w:spacing w:before="0" w:line="360" w:lineRule="auto"/>
        <w:ind w:firstLine="709"/>
        <w:jc w:val="both"/>
      </w:pPr>
      <w:bookmarkStart w:id="9" w:name="_Toc139289793"/>
      <w:r>
        <w:t>7 GRAMA</w:t>
      </w:r>
      <w:bookmarkEnd w:id="9"/>
    </w:p>
    <w:p w14:paraId="7C84555B" w14:textId="77777777" w:rsidR="009824F0" w:rsidRDefault="009824F0" w:rsidP="00A56CC2">
      <w:pPr>
        <w:spacing w:after="0" w:line="360" w:lineRule="auto"/>
        <w:ind w:firstLine="709"/>
        <w:jc w:val="both"/>
      </w:pPr>
    </w:p>
    <w:p w14:paraId="0584C7CC" w14:textId="4CDE0576" w:rsidR="00AD423A" w:rsidRPr="004E373A" w:rsidRDefault="007E62A3" w:rsidP="004E373A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E373A">
        <w:rPr>
          <w:rFonts w:ascii="Arial" w:hAnsi="Arial" w:cs="Arial"/>
          <w:sz w:val="24"/>
          <w:szCs w:val="24"/>
        </w:rPr>
        <w:t xml:space="preserve">Como se trata de um canteiro já existente, executar a remoção da grama dos canteiros com escavação mecanizada utilizando </w:t>
      </w:r>
      <w:r w:rsidR="00F50D24" w:rsidRPr="004E373A">
        <w:rPr>
          <w:rFonts w:ascii="Arial" w:hAnsi="Arial" w:cs="Arial"/>
          <w:sz w:val="24"/>
          <w:szCs w:val="24"/>
        </w:rPr>
        <w:t xml:space="preserve">o </w:t>
      </w:r>
      <w:r w:rsidRPr="004E373A">
        <w:rPr>
          <w:rFonts w:ascii="Arial" w:hAnsi="Arial" w:cs="Arial"/>
          <w:sz w:val="24"/>
          <w:szCs w:val="24"/>
        </w:rPr>
        <w:t>maquinário mais apropriado para este serviço, após executar reaterro de forma manual com compactação de forma mecanizada.</w:t>
      </w:r>
    </w:p>
    <w:p w14:paraId="68C12A29" w14:textId="53D0966D" w:rsidR="007E62A3" w:rsidRPr="004E373A" w:rsidRDefault="007E62A3" w:rsidP="004E373A">
      <w:pPr>
        <w:spacing w:after="0" w:line="36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4E373A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Realizar aplicação de adubo </w:t>
      </w:r>
      <w:r w:rsidR="00ED4363" w:rsidRPr="004E373A">
        <w:rPr>
          <w:rFonts w:ascii="Arial" w:hAnsi="Arial" w:cs="Arial"/>
          <w:color w:val="000000" w:themeColor="text1"/>
          <w:sz w:val="24"/>
          <w:szCs w:val="24"/>
        </w:rPr>
        <w:t>e após esse processo executar a</w:t>
      </w:r>
      <w:r w:rsidRPr="004E373A">
        <w:rPr>
          <w:rFonts w:ascii="Arial" w:hAnsi="Arial" w:cs="Arial"/>
          <w:color w:val="000000" w:themeColor="text1"/>
          <w:sz w:val="24"/>
          <w:szCs w:val="24"/>
        </w:rPr>
        <w:t xml:space="preserve"> plantação da grama ao longo dos canteiros executado por um jardineiro e servente</w:t>
      </w:r>
      <w:r w:rsidR="00ED4363" w:rsidRPr="004E373A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ED4363" w:rsidRPr="004E373A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as placas de grama devem ser alinhadas lado a lado para que enraízem e cresçam de forma uniforme. Logo após o plantio, é necessário irrigar bem a área de grama plantada, dessa forma, a grama vai fixar no solo e crescer bonita e verdinha.</w:t>
      </w:r>
    </w:p>
    <w:p w14:paraId="4B109F54" w14:textId="77777777" w:rsidR="009824F0" w:rsidRPr="004E373A" w:rsidRDefault="009824F0" w:rsidP="004E373A">
      <w:pPr>
        <w:spacing w:after="0" w:line="360" w:lineRule="auto"/>
        <w:ind w:firstLine="709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7887127" w14:textId="54450CA4" w:rsidR="005F026B" w:rsidRDefault="00EE1A25" w:rsidP="00FA7440">
      <w:pPr>
        <w:pStyle w:val="Ttulo1"/>
        <w:spacing w:before="0" w:line="360" w:lineRule="auto"/>
        <w:ind w:firstLine="709"/>
        <w:jc w:val="both"/>
      </w:pPr>
      <w:bookmarkStart w:id="10" w:name="_Toc139289794"/>
      <w:r>
        <w:t>8</w:t>
      </w:r>
      <w:r w:rsidRPr="001856A5">
        <w:t xml:space="preserve"> </w:t>
      </w:r>
      <w:r>
        <w:t>MEIO-FIO</w:t>
      </w:r>
      <w:bookmarkEnd w:id="10"/>
      <w:r w:rsidRPr="001856A5">
        <w:t xml:space="preserve"> </w:t>
      </w:r>
    </w:p>
    <w:p w14:paraId="3E5C048C" w14:textId="77777777" w:rsidR="00EE1A25" w:rsidRPr="00EE1A25" w:rsidRDefault="00EE1A25" w:rsidP="00FA7440">
      <w:pPr>
        <w:spacing w:after="0" w:line="360" w:lineRule="auto"/>
        <w:ind w:firstLine="709"/>
        <w:jc w:val="both"/>
      </w:pPr>
    </w:p>
    <w:p w14:paraId="6756FBAF" w14:textId="77777777" w:rsidR="00F50D24" w:rsidRDefault="00ED4363" w:rsidP="00FA7440">
      <w:pPr>
        <w:pStyle w:val="Corpodetexto"/>
        <w:spacing w:line="360" w:lineRule="auto"/>
        <w:ind w:firstLine="709"/>
      </w:pPr>
      <w:r>
        <w:t xml:space="preserve">Para a execução dos </w:t>
      </w:r>
      <w:proofErr w:type="gramStart"/>
      <w:r>
        <w:t>novos meio fio</w:t>
      </w:r>
      <w:proofErr w:type="gramEnd"/>
      <w:r w:rsidR="00F50D24">
        <w:t xml:space="preserve"> executar a regularização e compactação do subleito para a realização dos mesmos</w:t>
      </w:r>
      <w:r>
        <w:t>,</w:t>
      </w:r>
      <w:r w:rsidR="00F50D24">
        <w:t xml:space="preserve"> para a execução do meio fio reto e curvo utilizar o confeccionado em concreto pré-moldado nas dimensões de 100x15x30x20 (comprimento x base inferior x base superior x altura).</w:t>
      </w:r>
    </w:p>
    <w:p w14:paraId="01888BD2" w14:textId="61592C81" w:rsidR="00ED4363" w:rsidRDefault="00F50D24" w:rsidP="00FA7440">
      <w:pPr>
        <w:pStyle w:val="Corpodetexto"/>
        <w:spacing w:line="360" w:lineRule="auto"/>
        <w:ind w:firstLine="709"/>
      </w:pPr>
      <w:r>
        <w:t xml:space="preserve">Para a sarjeta executar a de concreto usinado, moldada in loco em trechos curvos e retos com 30 cm </w:t>
      </w:r>
      <w:r w:rsidR="002F307E">
        <w:t xml:space="preserve">base x 10 cm de </w:t>
      </w:r>
      <w:proofErr w:type="gramStart"/>
      <w:r w:rsidR="002F307E">
        <w:t xml:space="preserve">altura, </w:t>
      </w:r>
      <w:r w:rsidR="00ED4363">
        <w:t xml:space="preserve"> </w:t>
      </w:r>
      <w:r w:rsidR="002F307E">
        <w:t>para</w:t>
      </w:r>
      <w:proofErr w:type="gramEnd"/>
      <w:r w:rsidR="002F307E">
        <w:t xml:space="preserve"> o serviço de pintura do meio-fio deverá usar de marcas de qualidades, tais como: Coral, Suvinil, </w:t>
      </w:r>
      <w:proofErr w:type="spellStart"/>
      <w:r w:rsidR="002F307E">
        <w:t>Verbras</w:t>
      </w:r>
      <w:proofErr w:type="spellEnd"/>
      <w:r w:rsidR="002F307E">
        <w:t xml:space="preserve"> ou equivalente e deverá ser aplicada de acordo com a recomendação do fabricante e das normas ABNT aplicável. A tinta deverá ser na cor branca a base de cal</w:t>
      </w:r>
      <w:r w:rsidR="002F307E" w:rsidRPr="00027188">
        <w:t>.</w:t>
      </w:r>
      <w:r w:rsidR="002F307E">
        <w:t xml:space="preserve"> </w:t>
      </w:r>
    </w:p>
    <w:p w14:paraId="112B72F1" w14:textId="77777777" w:rsidR="009824F0" w:rsidRDefault="009824F0" w:rsidP="00FA7440">
      <w:pPr>
        <w:pStyle w:val="Corpodetexto"/>
        <w:spacing w:line="360" w:lineRule="auto"/>
        <w:ind w:firstLine="709"/>
      </w:pPr>
    </w:p>
    <w:p w14:paraId="12CC63C7" w14:textId="0C1C28A3" w:rsidR="002F307E" w:rsidRDefault="00EE1A25" w:rsidP="00FA7440">
      <w:pPr>
        <w:pStyle w:val="Ttulo1"/>
        <w:spacing w:before="0" w:line="360" w:lineRule="auto"/>
        <w:ind w:firstLine="709"/>
        <w:jc w:val="both"/>
      </w:pPr>
      <w:bookmarkStart w:id="11" w:name="_Toc139289795"/>
      <w:r>
        <w:t>9 EXECUÇÃO DE PAVER</w:t>
      </w:r>
      <w:bookmarkEnd w:id="11"/>
    </w:p>
    <w:p w14:paraId="588D4622" w14:textId="77777777" w:rsidR="00EE1A25" w:rsidRPr="00EE1A25" w:rsidRDefault="00EE1A25" w:rsidP="00FA7440">
      <w:pPr>
        <w:spacing w:after="0" w:line="360" w:lineRule="auto"/>
        <w:ind w:firstLine="709"/>
        <w:jc w:val="both"/>
      </w:pPr>
    </w:p>
    <w:p w14:paraId="18D19B9D" w14:textId="087F104F" w:rsidR="002F307E" w:rsidRDefault="002F307E" w:rsidP="00FA7440">
      <w:pPr>
        <w:pStyle w:val="Corpodetexto"/>
        <w:spacing w:line="360" w:lineRule="auto"/>
        <w:ind w:firstLine="709"/>
      </w:pPr>
      <w:r w:rsidRPr="001856A5">
        <w:t>A área</w:t>
      </w:r>
      <w:r>
        <w:t xml:space="preserve"> da instalação do </w:t>
      </w:r>
      <w:proofErr w:type="spellStart"/>
      <w:r>
        <w:t>paver</w:t>
      </w:r>
      <w:proofErr w:type="spellEnd"/>
      <w:r w:rsidRPr="001856A5">
        <w:t xml:space="preserve"> deverá ser nivelada de acordo com as cotas indicadas em desenhos</w:t>
      </w:r>
      <w:r w:rsidR="00CB5E73">
        <w:t>,</w:t>
      </w:r>
      <w:r w:rsidRPr="001856A5">
        <w:t xml:space="preserve"> </w:t>
      </w:r>
      <w:r w:rsidR="00CB5E73">
        <w:t>n</w:t>
      </w:r>
      <w:r w:rsidRPr="001856A5">
        <w:t>ão será tolerado piso irregular</w:t>
      </w:r>
      <w:r w:rsidR="00CB5E73">
        <w:t>,</w:t>
      </w:r>
      <w:r w:rsidRPr="001856A5">
        <w:t xml:space="preserve"> </w:t>
      </w:r>
      <w:r w:rsidR="00CB5E73">
        <w:t>t</w:t>
      </w:r>
      <w:r w:rsidRPr="001856A5">
        <w:t>odo o piso deverá atender a Norma Brasileira de movimentação de pessoas com mobilidade reduzida</w:t>
      </w:r>
      <w:r w:rsidR="00CB5E73">
        <w:t>, para isso executar um aterro e após compactação mecanizada</w:t>
      </w:r>
      <w:r w:rsidRPr="001856A5">
        <w:t>.</w:t>
      </w:r>
    </w:p>
    <w:p w14:paraId="03CDADD9" w14:textId="340B45B4" w:rsidR="00CB5E73" w:rsidRDefault="00CB5E73" w:rsidP="00FA7440">
      <w:pPr>
        <w:pStyle w:val="Corpodetexto"/>
        <w:spacing w:line="360" w:lineRule="auto"/>
        <w:ind w:firstLine="709"/>
      </w:pPr>
      <w:r>
        <w:t xml:space="preserve">Nas áreas de estacionamento e pista de caminhada que estão representadas nos projetos, deverá ser instalado o pavimento em piso intertravado com blocos retangulares em cor natural de 20x10 cm com espessuras de 6 cm cada, e nas áreas internas </w:t>
      </w:r>
      <w:r w:rsidR="00EE1A25">
        <w:t xml:space="preserve">das pistas de caminhada instalar para a delimitação guia de meio e trecho reto </w:t>
      </w:r>
      <w:r w:rsidR="00834125">
        <w:t xml:space="preserve">para a delimitação do jardim </w:t>
      </w:r>
      <w:r w:rsidR="00EE1A25">
        <w:lastRenderedPageBreak/>
        <w:t>confeccionada em concreto pré-fabricado com dimensões de 39x6,5x6,5x19 cm (comprimento x base inferior x base superior x altura)</w:t>
      </w:r>
      <w:r>
        <w:t>.</w:t>
      </w:r>
    </w:p>
    <w:p w14:paraId="47290619" w14:textId="77777777" w:rsidR="00CB5E73" w:rsidRDefault="00CB5E73" w:rsidP="00FA7440">
      <w:pPr>
        <w:pStyle w:val="Corpodetexto"/>
        <w:spacing w:line="360" w:lineRule="auto"/>
        <w:ind w:firstLine="709"/>
      </w:pPr>
    </w:p>
    <w:p w14:paraId="148958E8" w14:textId="4C65F826" w:rsidR="00FA7440" w:rsidRDefault="00FA7440" w:rsidP="00FA7440">
      <w:pPr>
        <w:pStyle w:val="Ttulo1"/>
        <w:spacing w:before="0" w:line="360" w:lineRule="auto"/>
        <w:ind w:firstLine="709"/>
        <w:jc w:val="both"/>
      </w:pPr>
      <w:bookmarkStart w:id="12" w:name="_Toc139289796"/>
      <w:r>
        <w:t>10 PAISAGISMO</w:t>
      </w:r>
      <w:bookmarkEnd w:id="12"/>
    </w:p>
    <w:p w14:paraId="178F6E47" w14:textId="21178B4D" w:rsidR="001F632C" w:rsidRDefault="001F632C" w:rsidP="00FA7440">
      <w:pPr>
        <w:pStyle w:val="Corpodetexto"/>
        <w:spacing w:line="360" w:lineRule="auto"/>
        <w:ind w:firstLine="709"/>
      </w:pPr>
    </w:p>
    <w:p w14:paraId="60C52BE8" w14:textId="7EEDAEBB" w:rsidR="006A0A04" w:rsidRDefault="000525E1" w:rsidP="00FA7440">
      <w:pPr>
        <w:pStyle w:val="Corpodetexto"/>
        <w:spacing w:line="360" w:lineRule="auto"/>
        <w:ind w:firstLine="709"/>
      </w:pPr>
      <w:r>
        <w:t>A intervenção urbanismo contempla apenas uma proposta básica para a vegetação e as diretrizes para a sua implantação. Trata da supressão de alguns exemplares arbustivos</w:t>
      </w:r>
      <w:r w:rsidR="00D02C44">
        <w:t xml:space="preserve"> como agave dragão</w:t>
      </w:r>
      <w:r>
        <w:t>, como a implantação de nov</w:t>
      </w:r>
      <w:r w:rsidR="006A0A04">
        <w:t>as arvores</w:t>
      </w:r>
      <w:r w:rsidR="00D02C44">
        <w:t xml:space="preserve"> tipo palmeira</w:t>
      </w:r>
      <w:r>
        <w:t xml:space="preserve"> em locais estratégico</w:t>
      </w:r>
      <w:r w:rsidR="00D02C44">
        <w:t>s</w:t>
      </w:r>
      <w:r>
        <w:t xml:space="preserve">. </w:t>
      </w:r>
    </w:p>
    <w:p w14:paraId="2D0683F2" w14:textId="223A6F23" w:rsidR="006A0A04" w:rsidRDefault="000525E1" w:rsidP="00FA7440">
      <w:pPr>
        <w:pStyle w:val="Corpodetexto"/>
        <w:spacing w:line="360" w:lineRule="auto"/>
        <w:ind w:firstLine="709"/>
      </w:pPr>
      <w:r>
        <w:t xml:space="preserve">O estudo paisagístico para o plantio de outras espécies deverá ser desenvolvido e implantado pela prefeitura municipal. É importante salientar que as espécies a serem plantadas pela prefeitura municipal deverão ser propicias ao clima da região, seco e quente, e deverão ser escolhidas espécies de forrações que protejam a área de grama e árvores/palmeira de </w:t>
      </w:r>
      <w:r w:rsidR="001C392D">
        <w:t>porte</w:t>
      </w:r>
      <w:r>
        <w:t xml:space="preserve"> médio. </w:t>
      </w:r>
    </w:p>
    <w:p w14:paraId="7762A433" w14:textId="77777777" w:rsidR="006A0A04" w:rsidRDefault="000525E1" w:rsidP="00FA7440">
      <w:pPr>
        <w:pStyle w:val="Corpodetexto"/>
        <w:spacing w:line="360" w:lineRule="auto"/>
        <w:ind w:firstLine="709"/>
      </w:pPr>
      <w:r>
        <w:t>Não deverá ser removida, transplantada ou implantada nenhuma árvore ou vegetação sem prévia autorização da P</w:t>
      </w:r>
      <w:r w:rsidR="006A0A04">
        <w:t>refeitura</w:t>
      </w:r>
      <w:r>
        <w:t xml:space="preserve">. No preparo do terreno o plantio deverá ser consultado com Engenheiro Agrônomo para avaliar as condições do solo e fornecer as especificações sobre a adubação e o controle de pragas, em geral, e a manutenção da árvore verde. </w:t>
      </w:r>
    </w:p>
    <w:p w14:paraId="088A414A" w14:textId="0AB807F9" w:rsidR="006A0A04" w:rsidRDefault="000525E1" w:rsidP="00FA7440">
      <w:pPr>
        <w:pStyle w:val="Corpodetexto"/>
        <w:spacing w:line="360" w:lineRule="auto"/>
        <w:ind w:firstLine="709"/>
      </w:pPr>
      <w:r>
        <w:t xml:space="preserve">Após a preparação e adubação do terreno a grama deverá ser plantada colocando placa por placa, uma ao lado da outra, sem que haja qualquer espaço entre as mesmas. Concluindo o plantio, o gramado deverá ser regado periodicamente e com </w:t>
      </w:r>
      <w:r w:rsidR="00834125">
        <w:t>abundância</w:t>
      </w:r>
      <w:r>
        <w:t>, até que o enraizamento</w:t>
      </w:r>
      <w:r w:rsidR="006A0A04">
        <w:t>.</w:t>
      </w:r>
    </w:p>
    <w:p w14:paraId="22EF2195" w14:textId="77777777" w:rsidR="00FA7440" w:rsidRDefault="00FA7440" w:rsidP="00FA7440">
      <w:pPr>
        <w:pStyle w:val="Corpodetexto"/>
        <w:spacing w:line="360" w:lineRule="auto"/>
        <w:ind w:firstLine="709"/>
      </w:pPr>
    </w:p>
    <w:p w14:paraId="4602DCFE" w14:textId="13A75A67" w:rsidR="00FA7440" w:rsidRDefault="00FA7440" w:rsidP="00FA7440">
      <w:pPr>
        <w:pStyle w:val="Ttulo1"/>
        <w:spacing w:before="0" w:line="360" w:lineRule="auto"/>
        <w:ind w:firstLine="709"/>
        <w:jc w:val="both"/>
      </w:pPr>
      <w:bookmarkStart w:id="13" w:name="_Toc139289797"/>
      <w:r>
        <w:t>11 INSTALAÇÃO ELETRICA</w:t>
      </w:r>
      <w:bookmarkEnd w:id="13"/>
    </w:p>
    <w:p w14:paraId="0489B921" w14:textId="77777777" w:rsidR="003F272F" w:rsidRDefault="003F272F" w:rsidP="00FA7440">
      <w:pPr>
        <w:pStyle w:val="Corpodetexto"/>
        <w:spacing w:line="360" w:lineRule="auto"/>
        <w:ind w:firstLine="709"/>
      </w:pPr>
    </w:p>
    <w:p w14:paraId="543E3315" w14:textId="38CF7727" w:rsidR="003F272F" w:rsidRDefault="003F272F" w:rsidP="003F272F">
      <w:pPr>
        <w:pStyle w:val="Corpodetexto"/>
        <w:spacing w:line="360" w:lineRule="auto"/>
        <w:ind w:firstLine="709"/>
      </w:pPr>
      <w:r>
        <w:t xml:space="preserve">Instalar poste decorativo para o jardim em aço tubular com altura de 2,5 m, para a iluminação utilizar luminária publica de 33 w até 50 w, para as redes enterradas utilizar eletroduto flexível corrugado em </w:t>
      </w:r>
      <w:proofErr w:type="spellStart"/>
      <w:r>
        <w:t>pead</w:t>
      </w:r>
      <w:proofErr w:type="spellEnd"/>
      <w:r>
        <w:t xml:space="preserve"> com diâmetro de 50, cabo de cobre flexível de 10mm², utilizar caixa de passagem de 15x15x10cm.</w:t>
      </w:r>
    </w:p>
    <w:p w14:paraId="1643E588" w14:textId="328FDDD6" w:rsidR="00FA7440" w:rsidRDefault="00FA7440" w:rsidP="00FA7440">
      <w:pPr>
        <w:pStyle w:val="Ttulo1"/>
        <w:spacing w:before="0" w:line="360" w:lineRule="auto"/>
        <w:ind w:firstLine="709"/>
        <w:jc w:val="both"/>
      </w:pPr>
      <w:bookmarkStart w:id="14" w:name="_Toc139289798"/>
      <w:r>
        <w:lastRenderedPageBreak/>
        <w:t>1</w:t>
      </w:r>
      <w:r w:rsidR="009824F0">
        <w:t>2</w:t>
      </w:r>
      <w:r>
        <w:t xml:space="preserve"> SINALIZAÇÃO</w:t>
      </w:r>
      <w:bookmarkEnd w:id="14"/>
    </w:p>
    <w:p w14:paraId="42E6FB39" w14:textId="77777777" w:rsidR="003F272F" w:rsidRPr="004E373A" w:rsidRDefault="003F272F" w:rsidP="004E373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69D3D26" w14:textId="698777B8" w:rsidR="001C392D" w:rsidRPr="004E373A" w:rsidRDefault="003F272F" w:rsidP="004E373A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E373A">
        <w:rPr>
          <w:rFonts w:ascii="Arial" w:hAnsi="Arial" w:cs="Arial"/>
          <w:sz w:val="24"/>
          <w:szCs w:val="24"/>
        </w:rPr>
        <w:t xml:space="preserve">Para a execução da sinalização da avenida, realizar pintura de demarcação </w:t>
      </w:r>
      <w:r w:rsidR="00053D2D" w:rsidRPr="004E373A">
        <w:rPr>
          <w:rFonts w:ascii="Arial" w:hAnsi="Arial" w:cs="Arial"/>
          <w:sz w:val="24"/>
          <w:szCs w:val="24"/>
        </w:rPr>
        <w:t xml:space="preserve">das vagas com tinta acrílica com espessura de 10 cm feito de forma manual, realizar pintura de eixo viário sobre o asfalto com tinta </w:t>
      </w:r>
      <w:r w:rsidR="00834125" w:rsidRPr="004E373A">
        <w:rPr>
          <w:rFonts w:ascii="Arial" w:hAnsi="Arial" w:cs="Arial"/>
          <w:sz w:val="24"/>
          <w:szCs w:val="24"/>
        </w:rPr>
        <w:t>retro reflexiva</w:t>
      </w:r>
      <w:r w:rsidR="00053D2D" w:rsidRPr="004E373A">
        <w:rPr>
          <w:rFonts w:ascii="Arial" w:hAnsi="Arial" w:cs="Arial"/>
          <w:sz w:val="24"/>
          <w:szCs w:val="24"/>
        </w:rPr>
        <w:t xml:space="preserve"> a base de resina acrílica com microesferas de vidro com aplicação de forma mecânica com demarcador autopropelida e pintura de piso com tinta acrílica de forma manual com duas demãos.</w:t>
      </w:r>
    </w:p>
    <w:p w14:paraId="3944BDD4" w14:textId="77777777" w:rsidR="00FA7440" w:rsidRPr="004E373A" w:rsidRDefault="00FA7440" w:rsidP="004E373A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6101F4A" w14:textId="5E89C070" w:rsidR="00FA7440" w:rsidRDefault="00FA7440" w:rsidP="00FA7440">
      <w:pPr>
        <w:pStyle w:val="Ttulo1"/>
        <w:spacing w:before="0" w:line="360" w:lineRule="auto"/>
        <w:ind w:firstLine="709"/>
        <w:jc w:val="both"/>
      </w:pPr>
      <w:bookmarkStart w:id="15" w:name="_Toc139289799"/>
      <w:r>
        <w:t>1</w:t>
      </w:r>
      <w:r w:rsidR="009824F0">
        <w:t>3</w:t>
      </w:r>
      <w:r>
        <w:t xml:space="preserve"> DRENAGEM</w:t>
      </w:r>
      <w:bookmarkEnd w:id="15"/>
    </w:p>
    <w:p w14:paraId="638D5CB5" w14:textId="77777777" w:rsidR="00FA7440" w:rsidRPr="00EE1A25" w:rsidRDefault="00FA7440" w:rsidP="00805F61">
      <w:pPr>
        <w:spacing w:after="0" w:line="360" w:lineRule="auto"/>
        <w:ind w:firstLine="709"/>
        <w:jc w:val="both"/>
      </w:pPr>
    </w:p>
    <w:p w14:paraId="508F8E4D" w14:textId="6C266C7F" w:rsidR="00FA7440" w:rsidRDefault="00053D2D" w:rsidP="00805F61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16" w:name="_Toc139289800"/>
      <w:r>
        <w:t>13.1 Movimentação de Terra</w:t>
      </w:r>
      <w:bookmarkEnd w:id="16"/>
    </w:p>
    <w:p w14:paraId="2658EC7B" w14:textId="0D08B4E0" w:rsidR="00237EEF" w:rsidRDefault="00834125" w:rsidP="00805F61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37EEF">
        <w:rPr>
          <w:rFonts w:ascii="Arial" w:hAnsi="Arial" w:cs="Arial"/>
          <w:sz w:val="24"/>
          <w:szCs w:val="24"/>
        </w:rPr>
        <w:t>Para a execução da rede de drenagem</w:t>
      </w:r>
      <w:r w:rsidR="00237EEF" w:rsidRPr="002D7C04">
        <w:rPr>
          <w:rFonts w:ascii="Arial" w:hAnsi="Arial" w:cs="Arial"/>
          <w:sz w:val="24"/>
          <w:szCs w:val="24"/>
        </w:rPr>
        <w:t xml:space="preserve"> </w:t>
      </w:r>
      <w:r w:rsidR="00237EEF">
        <w:rPr>
          <w:rFonts w:ascii="Arial" w:hAnsi="Arial" w:cs="Arial"/>
          <w:sz w:val="24"/>
          <w:szCs w:val="24"/>
        </w:rPr>
        <w:t>será necessário fazer escavações como a de vala, de duas formas, como mecanizada e manual com medidas conforme projeto e planilha orçamentaria.</w:t>
      </w:r>
    </w:p>
    <w:p w14:paraId="3C7501D3" w14:textId="220F9F7D" w:rsidR="00237EEF" w:rsidRDefault="00834125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37EEF">
        <w:rPr>
          <w:rFonts w:ascii="Arial" w:hAnsi="Arial" w:cs="Arial"/>
          <w:sz w:val="24"/>
          <w:szCs w:val="24"/>
        </w:rPr>
        <w:t>Para os</w:t>
      </w:r>
      <w:r w:rsidR="00237EEF" w:rsidRPr="002D7C04">
        <w:rPr>
          <w:rFonts w:ascii="Arial" w:hAnsi="Arial" w:cs="Arial"/>
          <w:sz w:val="24"/>
          <w:szCs w:val="24"/>
        </w:rPr>
        <w:t xml:space="preserve"> tubos</w:t>
      </w:r>
      <w:r w:rsidR="00237EEF">
        <w:rPr>
          <w:rFonts w:ascii="Arial" w:hAnsi="Arial" w:cs="Arial"/>
          <w:sz w:val="24"/>
          <w:szCs w:val="24"/>
        </w:rPr>
        <w:t xml:space="preserve"> </w:t>
      </w:r>
      <w:r w:rsidR="00237EEF" w:rsidRPr="002D7C04">
        <w:rPr>
          <w:rFonts w:ascii="Arial" w:hAnsi="Arial" w:cs="Arial"/>
          <w:sz w:val="24"/>
          <w:szCs w:val="24"/>
        </w:rPr>
        <w:t xml:space="preserve">assentados, as valas deverão ter dimensões compatíveis com seu diâmetro permitindo a montagem, rejuntamento no caso de junta rígida e reaterro compactado da vala. As valas deverão ser abertas com acompanhamento topográfico e seguindo as cotas, alinhamentos e perfis longitudinais estipulados em projeto. </w:t>
      </w:r>
    </w:p>
    <w:p w14:paraId="6FD3DF01" w14:textId="4C663508" w:rsidR="00237EEF" w:rsidRDefault="00834125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37EEF" w:rsidRPr="002D7C04">
        <w:rPr>
          <w:rFonts w:ascii="Arial" w:hAnsi="Arial" w:cs="Arial"/>
          <w:sz w:val="24"/>
          <w:szCs w:val="24"/>
        </w:rPr>
        <w:t xml:space="preserve">Se houver necessidade de reabertura da vala, antes do recebimento definitivo da rede, esse serviço deverá ser efetuado por conta da contratada. O fundo das valas deverá ter declividade </w:t>
      </w:r>
      <w:r w:rsidR="00237EEF">
        <w:rPr>
          <w:rFonts w:ascii="Arial" w:hAnsi="Arial" w:cs="Arial"/>
          <w:sz w:val="24"/>
          <w:szCs w:val="24"/>
        </w:rPr>
        <w:t>de acordo com o projeto tal qual, dispensa o uso de escoramento de valas, por se tratando de um solo classificado como Silte Argiloso</w:t>
      </w:r>
      <w:r w:rsidR="00237EEF" w:rsidRPr="002D7C04">
        <w:rPr>
          <w:rFonts w:ascii="Arial" w:hAnsi="Arial" w:cs="Arial"/>
          <w:sz w:val="24"/>
          <w:szCs w:val="24"/>
        </w:rPr>
        <w:t xml:space="preserve">. A profundidade será de acordo com o projeto em anexo. </w:t>
      </w:r>
      <w:r w:rsidR="00237EEF">
        <w:rPr>
          <w:rFonts w:ascii="Arial" w:hAnsi="Arial" w:cs="Arial"/>
          <w:sz w:val="24"/>
          <w:szCs w:val="24"/>
        </w:rPr>
        <w:t xml:space="preserve"> </w:t>
      </w:r>
    </w:p>
    <w:p w14:paraId="0125448D" w14:textId="77777777" w:rsidR="00805F61" w:rsidRDefault="00805F61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7A52E89" w14:textId="672F9C8F" w:rsidR="00237EEF" w:rsidRPr="00805F61" w:rsidRDefault="00805F61" w:rsidP="00805F61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17" w:name="_Toc139289801"/>
      <w:r>
        <w:t>13.2 Dispositivos Auxiliares</w:t>
      </w:r>
      <w:bookmarkEnd w:id="17"/>
    </w:p>
    <w:p w14:paraId="718548F9" w14:textId="0FC31E06" w:rsidR="00237EEF" w:rsidRDefault="00834125" w:rsidP="00805F61">
      <w:pPr>
        <w:spacing w:after="0" w:line="360" w:lineRule="auto"/>
        <w:ind w:firstLine="709"/>
        <w:jc w:val="both"/>
      </w:pPr>
      <w:r>
        <w:rPr>
          <w:rFonts w:ascii="Arial" w:hAnsi="Arial" w:cs="Arial"/>
          <w:sz w:val="24"/>
          <w:szCs w:val="24"/>
        </w:rPr>
        <w:tab/>
      </w:r>
    </w:p>
    <w:p w14:paraId="757CCB6E" w14:textId="1F0CF71C" w:rsidR="00D40725" w:rsidRDefault="00834125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40725">
        <w:rPr>
          <w:rFonts w:ascii="Arial" w:hAnsi="Arial" w:cs="Arial"/>
          <w:sz w:val="24"/>
          <w:szCs w:val="24"/>
        </w:rPr>
        <w:t xml:space="preserve">Utilizar tubo de concreto simples para </w:t>
      </w:r>
      <w:proofErr w:type="gramStart"/>
      <w:r w:rsidR="00D40725">
        <w:rPr>
          <w:rFonts w:ascii="Arial" w:hAnsi="Arial" w:cs="Arial"/>
          <w:sz w:val="24"/>
          <w:szCs w:val="24"/>
        </w:rPr>
        <w:t>aguas</w:t>
      </w:r>
      <w:proofErr w:type="gramEnd"/>
      <w:r w:rsidR="00D40725">
        <w:rPr>
          <w:rFonts w:ascii="Arial" w:hAnsi="Arial" w:cs="Arial"/>
          <w:sz w:val="24"/>
          <w:szCs w:val="24"/>
        </w:rPr>
        <w:t xml:space="preserve"> pluviais de classe PS1 com encaixe ponta e bolsa, no diâmetro de 400mm assentado e instalado em </w:t>
      </w:r>
      <w:r w:rsidR="00D40725">
        <w:rPr>
          <w:rFonts w:ascii="Arial" w:hAnsi="Arial" w:cs="Arial"/>
          <w:sz w:val="24"/>
          <w:szCs w:val="24"/>
        </w:rPr>
        <w:lastRenderedPageBreak/>
        <w:t>local com baixo nível de interferências conforme mostrado em projeto arquitetônico</w:t>
      </w:r>
      <w:r w:rsidR="004D0322">
        <w:rPr>
          <w:rFonts w:ascii="Arial" w:hAnsi="Arial" w:cs="Arial"/>
          <w:sz w:val="24"/>
          <w:szCs w:val="24"/>
        </w:rPr>
        <w:t xml:space="preserve"> para as ligações de boca de lobo</w:t>
      </w:r>
      <w:r w:rsidR="00D40725">
        <w:rPr>
          <w:rFonts w:ascii="Arial" w:hAnsi="Arial" w:cs="Arial"/>
          <w:sz w:val="24"/>
          <w:szCs w:val="24"/>
        </w:rPr>
        <w:t>.</w:t>
      </w:r>
    </w:p>
    <w:p w14:paraId="5B486452" w14:textId="698C589B" w:rsidR="00237EEF" w:rsidRDefault="00D40725" w:rsidP="00D4072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37EEF">
        <w:rPr>
          <w:rFonts w:ascii="Arial" w:hAnsi="Arial" w:cs="Arial"/>
          <w:sz w:val="24"/>
          <w:szCs w:val="24"/>
        </w:rPr>
        <w:t xml:space="preserve">Utilizar tubo de concreto simples para </w:t>
      </w:r>
      <w:r>
        <w:rPr>
          <w:rFonts w:ascii="Arial" w:hAnsi="Arial" w:cs="Arial"/>
          <w:sz w:val="24"/>
          <w:szCs w:val="24"/>
        </w:rPr>
        <w:t>águas</w:t>
      </w:r>
      <w:r w:rsidR="00237EEF">
        <w:rPr>
          <w:rFonts w:ascii="Arial" w:hAnsi="Arial" w:cs="Arial"/>
          <w:sz w:val="24"/>
          <w:szCs w:val="24"/>
        </w:rPr>
        <w:t xml:space="preserve"> pluviais de classe PS1 com encaixe ponta e bolsa, no diâmetro de</w:t>
      </w:r>
      <w:r w:rsidR="00805F61">
        <w:rPr>
          <w:rFonts w:ascii="Arial" w:hAnsi="Arial" w:cs="Arial"/>
          <w:sz w:val="24"/>
          <w:szCs w:val="24"/>
        </w:rPr>
        <w:t xml:space="preserve"> 600mm</w:t>
      </w:r>
      <w:r w:rsidR="00237EEF">
        <w:rPr>
          <w:rFonts w:ascii="Arial" w:hAnsi="Arial" w:cs="Arial"/>
          <w:sz w:val="24"/>
          <w:szCs w:val="24"/>
        </w:rPr>
        <w:t xml:space="preserve"> assentado e instalado em local com baixo nível de interferências conforme mostrado em projeto arquitetônico</w:t>
      </w:r>
      <w:r w:rsidR="004D0322">
        <w:rPr>
          <w:rFonts w:ascii="Arial" w:hAnsi="Arial" w:cs="Arial"/>
          <w:sz w:val="24"/>
          <w:szCs w:val="24"/>
        </w:rPr>
        <w:t xml:space="preserve"> para as ligações de boca de dragão</w:t>
      </w:r>
      <w:r w:rsidR="00237EEF">
        <w:rPr>
          <w:rFonts w:ascii="Arial" w:hAnsi="Arial" w:cs="Arial"/>
          <w:sz w:val="24"/>
          <w:szCs w:val="24"/>
        </w:rPr>
        <w:t>.</w:t>
      </w:r>
    </w:p>
    <w:p w14:paraId="62D113D8" w14:textId="77777777" w:rsidR="00805F61" w:rsidRDefault="00805F61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14174E" w14:textId="5BA9464D" w:rsidR="00805F61" w:rsidRPr="00805F61" w:rsidRDefault="00805F61" w:rsidP="00805F61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18" w:name="_Toc139289802"/>
      <w:bookmarkStart w:id="19" w:name="_Hlk128754063"/>
      <w:r>
        <w:t>13.3 Dispositivos de Drenagem</w:t>
      </w:r>
      <w:bookmarkEnd w:id="18"/>
    </w:p>
    <w:p w14:paraId="1E206241" w14:textId="77777777" w:rsidR="00805F61" w:rsidRDefault="00805F61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095BE44" w14:textId="77A21037" w:rsidR="00237EEF" w:rsidRDefault="00834125" w:rsidP="00805F61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37EEF">
        <w:rPr>
          <w:rFonts w:ascii="Arial" w:hAnsi="Arial" w:cs="Arial"/>
          <w:sz w:val="24"/>
          <w:szCs w:val="24"/>
        </w:rPr>
        <w:t xml:space="preserve">Executar uma boca de lobo dupla com suas dimensões e detalhamentos conforme o projeto, sua localização </w:t>
      </w:r>
      <w:r w:rsidR="004D0322">
        <w:rPr>
          <w:rFonts w:ascii="Arial" w:hAnsi="Arial" w:cs="Arial"/>
          <w:sz w:val="24"/>
          <w:szCs w:val="24"/>
        </w:rPr>
        <w:t>está</w:t>
      </w:r>
      <w:r w:rsidR="00237EEF">
        <w:rPr>
          <w:rFonts w:ascii="Arial" w:hAnsi="Arial" w:cs="Arial"/>
          <w:sz w:val="24"/>
          <w:szCs w:val="24"/>
        </w:rPr>
        <w:t xml:space="preserve"> bem representada na planta baixa do trecho em questão.</w:t>
      </w:r>
    </w:p>
    <w:p w14:paraId="39520220" w14:textId="77777777" w:rsidR="002C2E48" w:rsidRDefault="00834125" w:rsidP="002C2E4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40725">
        <w:rPr>
          <w:rFonts w:ascii="Arial" w:hAnsi="Arial" w:cs="Arial"/>
          <w:sz w:val="24"/>
          <w:szCs w:val="24"/>
        </w:rPr>
        <w:t xml:space="preserve">Executar uma boca de dragão com suas dimensões e detalhamentos conforme o projeto, fazer a ligação da mesma em um poço de visita existente conforme os detalhamentos em projeto, suas localizações estão bem representadas na planta baixa do trecho em questão. </w:t>
      </w:r>
      <w:bookmarkEnd w:id="19"/>
    </w:p>
    <w:p w14:paraId="1E575974" w14:textId="2FC1CFEA" w:rsidR="002C2E48" w:rsidRPr="002C2E48" w:rsidRDefault="002C2E48" w:rsidP="002C2E4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67F44CCA" w14:textId="3CAE9C5E" w:rsidR="00DD6BFB" w:rsidRDefault="00DD6BFB" w:rsidP="00FA7440">
      <w:pPr>
        <w:pStyle w:val="Ttulo1"/>
        <w:spacing w:before="0" w:line="360" w:lineRule="auto"/>
        <w:ind w:firstLine="709"/>
        <w:jc w:val="both"/>
      </w:pPr>
      <w:bookmarkStart w:id="20" w:name="_Toc139289803"/>
      <w:r>
        <w:t>1</w:t>
      </w:r>
      <w:r w:rsidR="009824F0">
        <w:t>4</w:t>
      </w:r>
      <w:r>
        <w:t xml:space="preserve"> </w:t>
      </w:r>
      <w:r w:rsidR="000525E1">
        <w:t>OBSERVAÇÕES</w:t>
      </w:r>
      <w:bookmarkEnd w:id="20"/>
      <w:r w:rsidR="000525E1">
        <w:t xml:space="preserve"> </w:t>
      </w:r>
    </w:p>
    <w:p w14:paraId="6618E650" w14:textId="77777777" w:rsidR="009824F0" w:rsidRPr="009824F0" w:rsidRDefault="009824F0" w:rsidP="009824F0"/>
    <w:p w14:paraId="49D3592A" w14:textId="77777777" w:rsidR="00DD6BFB" w:rsidRDefault="000525E1" w:rsidP="00FA7440">
      <w:pPr>
        <w:pStyle w:val="Corpodetexto"/>
        <w:spacing w:line="360" w:lineRule="auto"/>
        <w:ind w:firstLine="709"/>
      </w:pPr>
      <w:r>
        <w:sym w:font="Symbol" w:char="F0B7"/>
      </w:r>
      <w:r>
        <w:t xml:space="preserve"> A obra deverá ser entregue completamente limpa e todo o entulho será removido. </w:t>
      </w:r>
    </w:p>
    <w:p w14:paraId="31E36354" w14:textId="77777777" w:rsidR="00DD6BFB" w:rsidRDefault="000525E1" w:rsidP="00FA7440">
      <w:pPr>
        <w:pStyle w:val="Corpodetexto"/>
        <w:spacing w:line="360" w:lineRule="auto"/>
        <w:ind w:firstLine="709"/>
      </w:pPr>
      <w:r>
        <w:sym w:font="Symbol" w:char="F0B7"/>
      </w:r>
      <w:r>
        <w:t xml:space="preserve"> Todo e qualquer serviço que se faça necessário ao perfeito funcionamento da obra, deverá ser orçado por ocasião da apresentação da proposta e consequentemente executado. </w:t>
      </w:r>
    </w:p>
    <w:p w14:paraId="3B67DB2E" w14:textId="77777777" w:rsidR="006F41AB" w:rsidRDefault="000525E1" w:rsidP="00FA7440">
      <w:pPr>
        <w:pStyle w:val="Corpodetexto"/>
        <w:spacing w:line="360" w:lineRule="auto"/>
        <w:ind w:firstLine="709"/>
      </w:pPr>
      <w:r>
        <w:sym w:font="Symbol" w:char="F0B7"/>
      </w:r>
      <w:r>
        <w:t xml:space="preserve"> Todos os materiais e serviços a serem utilizados deverão antes do seu emprego, submetidos à aprovação da fiscalização. </w:t>
      </w:r>
    </w:p>
    <w:p w14:paraId="21EE475D" w14:textId="3E0E0879" w:rsidR="00DD6BFB" w:rsidRDefault="000525E1" w:rsidP="00FA7440">
      <w:pPr>
        <w:pStyle w:val="Corpodetexto"/>
        <w:spacing w:line="360" w:lineRule="auto"/>
        <w:ind w:firstLine="709"/>
      </w:pPr>
      <w:r>
        <w:sym w:font="Symbol" w:char="F0B7"/>
      </w:r>
      <w:r>
        <w:t xml:space="preserve"> Quaisquer dúvidas não sanadas pelos projetos ou pelas especificações serão esclarecidas pela fiscalização. </w:t>
      </w:r>
    </w:p>
    <w:p w14:paraId="47F08E81" w14:textId="5D90CEB7" w:rsidR="000525E1" w:rsidRDefault="000525E1" w:rsidP="00FA7440">
      <w:pPr>
        <w:pStyle w:val="Corpodetexto"/>
        <w:spacing w:line="360" w:lineRule="auto"/>
        <w:ind w:firstLine="709"/>
      </w:pPr>
      <w:r>
        <w:lastRenderedPageBreak/>
        <w:sym w:font="Symbol" w:char="F0B7"/>
      </w:r>
      <w:r>
        <w:t xml:space="preserve"> Todo serviço orçado e por ventura não executado terá o seu valor descontado na </w:t>
      </w:r>
      <w:r w:rsidR="00A85BF3">
        <w:t>última</w:t>
      </w:r>
      <w:r>
        <w:t xml:space="preserve"> fatura ou permutado por outra de igual valor que por ventura venha a surgir no decorrer da obra</w:t>
      </w:r>
      <w:r w:rsidR="00DD6BFB">
        <w:t>.</w:t>
      </w:r>
    </w:p>
    <w:p w14:paraId="761C4239" w14:textId="77777777" w:rsidR="00835E3B" w:rsidRDefault="00835E3B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ED2C35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2DC35CD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5E8DA18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7F371D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09FB4EC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FFD42EB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96CD53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5EFE7D8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FFFA7E7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449F6D5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74BD336" w14:textId="77777777" w:rsidR="002C2E48" w:rsidRDefault="002C2E48" w:rsidP="00FA744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4921DCC" w14:textId="74177658" w:rsidR="004970AC" w:rsidRDefault="00FA7440" w:rsidP="00FA7440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Itaquiraí - </w:t>
      </w:r>
      <w:r w:rsidR="00674693">
        <w:rPr>
          <w:rFonts w:ascii="Arial" w:hAnsi="Arial" w:cs="Arial"/>
          <w:sz w:val="24"/>
          <w:szCs w:val="24"/>
        </w:rPr>
        <w:t>MS,</w:t>
      </w:r>
      <w:r w:rsidR="006F5D87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Junho</w:t>
      </w:r>
      <w:proofErr w:type="gramEnd"/>
      <w:r w:rsidR="00674693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3</w:t>
      </w:r>
    </w:p>
    <w:p w14:paraId="3F9A264B" w14:textId="77777777" w:rsidR="006F41AB" w:rsidRDefault="006F41AB" w:rsidP="00FA7440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AE0463C" w14:textId="77777777" w:rsidR="009824F0" w:rsidRDefault="009824F0" w:rsidP="00FA7440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1F491D" w14:textId="77777777" w:rsidR="00BE437F" w:rsidRDefault="00BE437F" w:rsidP="00FA7440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CA7803" w14:textId="77777777" w:rsidR="00FA7440" w:rsidRDefault="00FA7440" w:rsidP="00FA7440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91D171" w14:textId="77777777" w:rsidR="004970AC" w:rsidRPr="0091086A" w:rsidRDefault="004970AC" w:rsidP="009824F0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  <w:r w:rsidRPr="0091086A">
        <w:rPr>
          <w:rFonts w:ascii="Arial" w:hAnsi="Arial" w:cs="Arial"/>
          <w:sz w:val="24"/>
          <w:szCs w:val="24"/>
          <w:lang w:val="en-US"/>
        </w:rPr>
        <w:t>________________________________</w:t>
      </w:r>
    </w:p>
    <w:p w14:paraId="3430FEC8" w14:textId="77777777" w:rsidR="00FA7440" w:rsidRPr="00FA7440" w:rsidRDefault="00FA7440" w:rsidP="009824F0">
      <w:pPr>
        <w:autoSpaceDE w:val="0"/>
        <w:spacing w:after="0" w:line="360" w:lineRule="auto"/>
        <w:ind w:firstLine="709"/>
        <w:jc w:val="center"/>
        <w:rPr>
          <w:rFonts w:ascii="Arial" w:hAnsi="Arial" w:cs="Arial"/>
        </w:rPr>
      </w:pPr>
      <w:r w:rsidRPr="00FA7440">
        <w:rPr>
          <w:rFonts w:ascii="Arial" w:hAnsi="Arial" w:cs="Arial"/>
        </w:rPr>
        <w:t>Eng.° WILLAN PEREIRA PAVÃO</w:t>
      </w:r>
    </w:p>
    <w:p w14:paraId="56AB13D9" w14:textId="77777777" w:rsidR="00FA7440" w:rsidRPr="00FA7440" w:rsidRDefault="00FA7440" w:rsidP="009824F0">
      <w:pPr>
        <w:autoSpaceDE w:val="0"/>
        <w:spacing w:after="0" w:line="360" w:lineRule="auto"/>
        <w:ind w:firstLine="709"/>
        <w:jc w:val="center"/>
        <w:rPr>
          <w:rFonts w:ascii="Arial" w:hAnsi="Arial" w:cs="Arial"/>
        </w:rPr>
      </w:pPr>
      <w:r w:rsidRPr="00FA7440">
        <w:rPr>
          <w:rFonts w:ascii="Arial" w:hAnsi="Arial" w:cs="Arial"/>
        </w:rPr>
        <w:t>CREA: 1442343/SC</w:t>
      </w:r>
    </w:p>
    <w:p w14:paraId="4B7F2604" w14:textId="0A02F3FA" w:rsidR="006F41AB" w:rsidRPr="00FA7440" w:rsidRDefault="00FA7440" w:rsidP="009824F0">
      <w:pPr>
        <w:spacing w:after="0" w:line="360" w:lineRule="auto"/>
        <w:ind w:firstLine="709"/>
        <w:jc w:val="center"/>
        <w:rPr>
          <w:rFonts w:ascii="Arial" w:hAnsi="Arial" w:cs="Arial"/>
        </w:rPr>
      </w:pPr>
      <w:r w:rsidRPr="00FA7440">
        <w:rPr>
          <w:rFonts w:ascii="Arial" w:hAnsi="Arial" w:cs="Arial"/>
        </w:rPr>
        <w:t>VISTO: 32768</w:t>
      </w:r>
    </w:p>
    <w:sectPr w:rsidR="006F41AB" w:rsidRPr="00FA7440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9A22" w14:textId="77777777" w:rsidR="004F6533" w:rsidRDefault="004F6533" w:rsidP="000608AA">
      <w:pPr>
        <w:spacing w:after="0" w:line="240" w:lineRule="auto"/>
      </w:pPr>
      <w:r>
        <w:separator/>
      </w:r>
    </w:p>
  </w:endnote>
  <w:endnote w:type="continuationSeparator" w:id="0">
    <w:p w14:paraId="3ECE599C" w14:textId="77777777" w:rsidR="004F6533" w:rsidRDefault="004F6533" w:rsidP="0006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6883831"/>
      <w:docPartObj>
        <w:docPartGallery w:val="Page Numbers (Bottom of Page)"/>
        <w:docPartUnique/>
      </w:docPartObj>
    </w:sdtPr>
    <w:sdtContent>
      <w:p w14:paraId="500A43EB" w14:textId="3DC0AE10" w:rsidR="009B7E6E" w:rsidRDefault="009B7E6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33A">
          <w:rPr>
            <w:noProof/>
          </w:rPr>
          <w:t>7</w:t>
        </w:r>
        <w:r>
          <w:fldChar w:fldCharType="end"/>
        </w:r>
      </w:p>
    </w:sdtContent>
  </w:sdt>
  <w:p w14:paraId="6A27917C" w14:textId="77777777" w:rsidR="0032266F" w:rsidRDefault="0032266F" w:rsidP="0032266F">
    <w:pPr>
      <w:pStyle w:val="Cabealho"/>
      <w:pBdr>
        <w:top w:val="single" w:sz="4" w:space="1" w:color="auto"/>
      </w:pBdr>
      <w:jc w:val="center"/>
      <w:rPr>
        <w:rFonts w:ascii="Arial Narrow" w:hAnsi="Arial Narrow"/>
        <w:i/>
        <w:sz w:val="20"/>
      </w:rPr>
    </w:pPr>
    <w:r>
      <w:rPr>
        <w:rFonts w:ascii="Arial Narrow" w:hAnsi="Arial Narrow"/>
        <w:i/>
        <w:sz w:val="20"/>
      </w:rPr>
      <w:t>Rua Campo Grande, 1585 – Fone: (67)3476-3500 – site.www.itaquirai.ms.gov.br</w:t>
    </w:r>
  </w:p>
  <w:p w14:paraId="34DC7FE3" w14:textId="643F1AC3" w:rsidR="009B7E6E" w:rsidRPr="0032266F" w:rsidRDefault="0032266F" w:rsidP="0032266F">
    <w:pPr>
      <w:pStyle w:val="Cabealho"/>
      <w:ind w:left="900"/>
      <w:jc w:val="center"/>
      <w:rPr>
        <w:rFonts w:ascii="Arial Narrow" w:hAnsi="Arial Narrow"/>
        <w:i/>
        <w:sz w:val="22"/>
      </w:rPr>
    </w:pPr>
    <w:r>
      <w:rPr>
        <w:rFonts w:ascii="Arial Narrow" w:hAnsi="Arial Narrow"/>
        <w:i/>
        <w:sz w:val="20"/>
      </w:rPr>
      <w:t>CEP 79965-000 - ITAQUIRAÍ - MATO GROSSO DO SUL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BED9" w14:textId="77777777" w:rsidR="004F6533" w:rsidRDefault="004F6533" w:rsidP="000608AA">
      <w:pPr>
        <w:spacing w:after="0" w:line="240" w:lineRule="auto"/>
      </w:pPr>
      <w:r>
        <w:separator/>
      </w:r>
    </w:p>
  </w:footnote>
  <w:footnote w:type="continuationSeparator" w:id="0">
    <w:p w14:paraId="41D8CF05" w14:textId="77777777" w:rsidR="004F6533" w:rsidRDefault="004F6533" w:rsidP="00060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A1EB" w14:textId="77777777" w:rsidR="0032266F" w:rsidRDefault="0032266F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ESTADO DE MATO GROSSO DO SUL</w:t>
    </w:r>
  </w:p>
  <w:p w14:paraId="0B139628" w14:textId="617CBB42" w:rsidR="0032266F" w:rsidRDefault="00D40725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b/>
        <w:bCs/>
        <w:sz w:val="30"/>
      </w:rPr>
    </w:pPr>
    <w:r>
      <w:rPr>
        <w:rFonts w:ascii="Arial" w:hAnsi="Arial" w:cs="Arial"/>
        <w:b/>
        <w:bCs/>
        <w:noProof/>
        <w:sz w:val="30"/>
      </w:rPr>
      <w:drawing>
        <wp:anchor distT="0" distB="0" distL="114300" distR="114300" simplePos="0" relativeHeight="251660288" behindDoc="0" locked="0" layoutInCell="1" allowOverlap="1" wp14:anchorId="0F318594" wp14:editId="45ED1849">
          <wp:simplePos x="0" y="0"/>
          <wp:positionH relativeFrom="column">
            <wp:posOffset>194310</wp:posOffset>
          </wp:positionH>
          <wp:positionV relativeFrom="paragraph">
            <wp:posOffset>88265</wp:posOffset>
          </wp:positionV>
          <wp:extent cx="632460" cy="577850"/>
          <wp:effectExtent l="0" t="0" r="0" b="0"/>
          <wp:wrapSquare wrapText="bothSides"/>
          <wp:docPr id="2095593409" name="Imagem 2095593409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460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66F">
      <w:rPr>
        <w:noProof/>
      </w:rPr>
      <w:drawing>
        <wp:anchor distT="0" distB="0" distL="114300" distR="114300" simplePos="0" relativeHeight="251659264" behindDoc="0" locked="0" layoutInCell="1" allowOverlap="1" wp14:anchorId="53F1F927" wp14:editId="26EB0B64">
          <wp:simplePos x="0" y="0"/>
          <wp:positionH relativeFrom="margin">
            <wp:posOffset>4723765</wp:posOffset>
          </wp:positionH>
          <wp:positionV relativeFrom="paragraph">
            <wp:posOffset>139065</wp:posOffset>
          </wp:positionV>
          <wp:extent cx="472440" cy="472440"/>
          <wp:effectExtent l="0" t="0" r="0" b="0"/>
          <wp:wrapThrough wrapText="bothSides">
            <wp:wrapPolygon edited="0">
              <wp:start x="0" y="0"/>
              <wp:lineTo x="0" y="20903"/>
              <wp:lineTo x="20903" y="20903"/>
              <wp:lineTo x="20903" y="0"/>
              <wp:lineTo x="0" y="0"/>
            </wp:wrapPolygon>
          </wp:wrapThrough>
          <wp:docPr id="4" name="Imagem 1" descr="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66F">
      <w:rPr>
        <w:rFonts w:ascii="Arial" w:hAnsi="Arial" w:cs="Arial"/>
        <w:b/>
        <w:bCs/>
        <w:sz w:val="30"/>
      </w:rPr>
      <w:t xml:space="preserve"> PREFEITURA MUNICIPAL DE </w:t>
    </w:r>
  </w:p>
  <w:p w14:paraId="09743196" w14:textId="77777777" w:rsidR="0032266F" w:rsidRDefault="0032266F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b/>
        <w:bCs/>
        <w:sz w:val="30"/>
      </w:rPr>
      <w:t>ITAQUIRAÍ</w:t>
    </w:r>
  </w:p>
  <w:p w14:paraId="499EEBAF" w14:textId="77777777" w:rsidR="0032266F" w:rsidRDefault="0032266F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Rua Campo Grande, 1585 Centro – Fone: 67-3476-3500       </w:t>
    </w:r>
  </w:p>
  <w:p w14:paraId="70C46825" w14:textId="77777777" w:rsidR="0032266F" w:rsidRPr="005A6F52" w:rsidRDefault="0032266F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  <w:lang w:val="en-US"/>
      </w:rPr>
    </w:pPr>
    <w:r w:rsidRPr="005A6F52">
      <w:rPr>
        <w:rFonts w:ascii="Arial" w:hAnsi="Arial" w:cs="Arial"/>
        <w:sz w:val="22"/>
        <w:lang w:val="en-US"/>
      </w:rPr>
      <w:t xml:space="preserve">EMAIL: </w:t>
    </w:r>
    <w:r>
      <w:rPr>
        <w:rFonts w:ascii="Arial" w:hAnsi="Arial" w:cs="Arial"/>
        <w:sz w:val="22"/>
        <w:lang w:val="en-US"/>
      </w:rPr>
      <w:t>administracao</w:t>
    </w:r>
    <w:r w:rsidRPr="005A6F52">
      <w:rPr>
        <w:rFonts w:ascii="Arial" w:hAnsi="Arial" w:cs="Arial"/>
        <w:sz w:val="22"/>
        <w:lang w:val="en-US"/>
      </w:rPr>
      <w:t>@</w:t>
    </w:r>
    <w:r>
      <w:rPr>
        <w:rFonts w:ascii="Arial" w:hAnsi="Arial" w:cs="Arial"/>
        <w:sz w:val="22"/>
        <w:lang w:val="en-US"/>
      </w:rPr>
      <w:t>itaquirai</w:t>
    </w:r>
    <w:r w:rsidRPr="005A6F52">
      <w:rPr>
        <w:rFonts w:ascii="Arial" w:hAnsi="Arial" w:cs="Arial"/>
        <w:sz w:val="22"/>
        <w:lang w:val="en-US"/>
      </w:rPr>
      <w:t>.ms.gov.br</w:t>
    </w:r>
  </w:p>
  <w:p w14:paraId="470A2EC8" w14:textId="6FC268CB" w:rsidR="009B7E6E" w:rsidRPr="0032266F" w:rsidRDefault="0032266F" w:rsidP="0032266F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CEP 79.965-000 – ITAQUIRAÍ – MS</w:t>
    </w:r>
  </w:p>
  <w:p w14:paraId="6CB17D67" w14:textId="77777777" w:rsidR="009B7E6E" w:rsidRPr="00DF0DD7" w:rsidRDefault="009B7E6E" w:rsidP="00C94A4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4786"/>
    <w:multiLevelType w:val="hybridMultilevel"/>
    <w:tmpl w:val="0BD2F21A"/>
    <w:lvl w:ilvl="0" w:tplc="A7588BD6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46615E"/>
    <w:multiLevelType w:val="hybridMultilevel"/>
    <w:tmpl w:val="A42EF048"/>
    <w:lvl w:ilvl="0" w:tplc="2BD888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24386D"/>
    <w:multiLevelType w:val="hybridMultilevel"/>
    <w:tmpl w:val="696CDB56"/>
    <w:lvl w:ilvl="0" w:tplc="094E4A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983FF9"/>
    <w:multiLevelType w:val="hybridMultilevel"/>
    <w:tmpl w:val="BF64D08C"/>
    <w:lvl w:ilvl="0" w:tplc="AFB2D2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A4358A"/>
    <w:multiLevelType w:val="multilevel"/>
    <w:tmpl w:val="631A781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3D90418"/>
    <w:multiLevelType w:val="hybridMultilevel"/>
    <w:tmpl w:val="4C803B14"/>
    <w:lvl w:ilvl="0" w:tplc="FFFFFFFF">
      <w:start w:val="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91305"/>
    <w:multiLevelType w:val="hybridMultilevel"/>
    <w:tmpl w:val="9D9AA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C3F2E"/>
    <w:multiLevelType w:val="hybridMultilevel"/>
    <w:tmpl w:val="06DED808"/>
    <w:lvl w:ilvl="0" w:tplc="69F431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5621BF3"/>
    <w:multiLevelType w:val="hybridMultilevel"/>
    <w:tmpl w:val="01EE78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40FB7"/>
    <w:multiLevelType w:val="hybridMultilevel"/>
    <w:tmpl w:val="4F6A0DD0"/>
    <w:lvl w:ilvl="0" w:tplc="28883936">
      <w:start w:val="6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592F05"/>
    <w:multiLevelType w:val="hybridMultilevel"/>
    <w:tmpl w:val="F0269DF0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51261"/>
    <w:multiLevelType w:val="hybridMultilevel"/>
    <w:tmpl w:val="B518E444"/>
    <w:lvl w:ilvl="0" w:tplc="835AA4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7776AAE"/>
    <w:multiLevelType w:val="hybridMultilevel"/>
    <w:tmpl w:val="197AC2AA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B1FAC"/>
    <w:multiLevelType w:val="multilevel"/>
    <w:tmpl w:val="63983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246B9E"/>
    <w:multiLevelType w:val="hybridMultilevel"/>
    <w:tmpl w:val="AECA277E"/>
    <w:lvl w:ilvl="0" w:tplc="0416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5" w15:restartNumberingAfterBreak="0">
    <w:nsid w:val="6B805F68"/>
    <w:multiLevelType w:val="hybridMultilevel"/>
    <w:tmpl w:val="CC42B856"/>
    <w:lvl w:ilvl="0" w:tplc="0416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 w15:restartNumberingAfterBreak="0">
    <w:nsid w:val="6FB70359"/>
    <w:multiLevelType w:val="multilevel"/>
    <w:tmpl w:val="40A6B5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12A30E5"/>
    <w:multiLevelType w:val="hybridMultilevel"/>
    <w:tmpl w:val="4ED22C5A"/>
    <w:lvl w:ilvl="0" w:tplc="771283E4">
      <w:start w:val="1"/>
      <w:numFmt w:val="lowerLetter"/>
      <w:lvlText w:val="%1)"/>
      <w:lvlJc w:val="left"/>
      <w:pPr>
        <w:tabs>
          <w:tab w:val="num" w:pos="1410"/>
        </w:tabs>
        <w:ind w:left="141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 w16cid:durableId="1873959296">
    <w:abstractNumId w:val="12"/>
  </w:num>
  <w:num w:numId="2" w16cid:durableId="2073773979">
    <w:abstractNumId w:val="10"/>
  </w:num>
  <w:num w:numId="3" w16cid:durableId="617183841">
    <w:abstractNumId w:val="13"/>
  </w:num>
  <w:num w:numId="4" w16cid:durableId="55669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549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6758101">
    <w:abstractNumId w:val="11"/>
  </w:num>
  <w:num w:numId="7" w16cid:durableId="1634477349">
    <w:abstractNumId w:val="5"/>
  </w:num>
  <w:num w:numId="8" w16cid:durableId="1783039426">
    <w:abstractNumId w:val="17"/>
  </w:num>
  <w:num w:numId="9" w16cid:durableId="603879802">
    <w:abstractNumId w:val="15"/>
  </w:num>
  <w:num w:numId="10" w16cid:durableId="1722826858">
    <w:abstractNumId w:val="3"/>
  </w:num>
  <w:num w:numId="11" w16cid:durableId="1762295247">
    <w:abstractNumId w:val="1"/>
  </w:num>
  <w:num w:numId="12" w16cid:durableId="418674957">
    <w:abstractNumId w:val="2"/>
  </w:num>
  <w:num w:numId="13" w16cid:durableId="197010491">
    <w:abstractNumId w:val="0"/>
  </w:num>
  <w:num w:numId="14" w16cid:durableId="384716815">
    <w:abstractNumId w:val="7"/>
  </w:num>
  <w:num w:numId="15" w16cid:durableId="955334945">
    <w:abstractNumId w:val="14"/>
  </w:num>
  <w:num w:numId="16" w16cid:durableId="334577805">
    <w:abstractNumId w:val="6"/>
  </w:num>
  <w:num w:numId="17" w16cid:durableId="778380401">
    <w:abstractNumId w:val="16"/>
  </w:num>
  <w:num w:numId="18" w16cid:durableId="10827238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A"/>
    <w:rsid w:val="00000991"/>
    <w:rsid w:val="000016AA"/>
    <w:rsid w:val="00011876"/>
    <w:rsid w:val="000161FF"/>
    <w:rsid w:val="00025244"/>
    <w:rsid w:val="00027188"/>
    <w:rsid w:val="00030BD8"/>
    <w:rsid w:val="00030FE3"/>
    <w:rsid w:val="000341D2"/>
    <w:rsid w:val="00034A84"/>
    <w:rsid w:val="00035AD5"/>
    <w:rsid w:val="00040706"/>
    <w:rsid w:val="000525E1"/>
    <w:rsid w:val="00053D2D"/>
    <w:rsid w:val="00054638"/>
    <w:rsid w:val="000608AA"/>
    <w:rsid w:val="00060F29"/>
    <w:rsid w:val="00064EF5"/>
    <w:rsid w:val="00070908"/>
    <w:rsid w:val="000729F5"/>
    <w:rsid w:val="00077CA7"/>
    <w:rsid w:val="00081E12"/>
    <w:rsid w:val="00083EE0"/>
    <w:rsid w:val="0008754F"/>
    <w:rsid w:val="00097295"/>
    <w:rsid w:val="000B08E3"/>
    <w:rsid w:val="000D63F8"/>
    <w:rsid w:val="000F2439"/>
    <w:rsid w:val="001167AA"/>
    <w:rsid w:val="00123E22"/>
    <w:rsid w:val="001367E6"/>
    <w:rsid w:val="00153FEE"/>
    <w:rsid w:val="0016292E"/>
    <w:rsid w:val="001704CC"/>
    <w:rsid w:val="00180B5D"/>
    <w:rsid w:val="001856A5"/>
    <w:rsid w:val="001907D9"/>
    <w:rsid w:val="001947EF"/>
    <w:rsid w:val="00195245"/>
    <w:rsid w:val="001A2DFE"/>
    <w:rsid w:val="001A4646"/>
    <w:rsid w:val="001C1F7F"/>
    <w:rsid w:val="001C392D"/>
    <w:rsid w:val="001D2A91"/>
    <w:rsid w:val="001D334E"/>
    <w:rsid w:val="001D38CD"/>
    <w:rsid w:val="001D5786"/>
    <w:rsid w:val="001F559C"/>
    <w:rsid w:val="001F632C"/>
    <w:rsid w:val="0020376B"/>
    <w:rsid w:val="0020533A"/>
    <w:rsid w:val="00214C41"/>
    <w:rsid w:val="002156DD"/>
    <w:rsid w:val="00215908"/>
    <w:rsid w:val="002211E4"/>
    <w:rsid w:val="00227DC2"/>
    <w:rsid w:val="002315DB"/>
    <w:rsid w:val="002351EB"/>
    <w:rsid w:val="00237EEF"/>
    <w:rsid w:val="002528F4"/>
    <w:rsid w:val="002601B1"/>
    <w:rsid w:val="002719B4"/>
    <w:rsid w:val="0029139D"/>
    <w:rsid w:val="00291739"/>
    <w:rsid w:val="0029665A"/>
    <w:rsid w:val="002A4079"/>
    <w:rsid w:val="002C2E48"/>
    <w:rsid w:val="002C7AD7"/>
    <w:rsid w:val="002E5D02"/>
    <w:rsid w:val="002F2F74"/>
    <w:rsid w:val="002F307E"/>
    <w:rsid w:val="002F49CC"/>
    <w:rsid w:val="003073DD"/>
    <w:rsid w:val="00310C74"/>
    <w:rsid w:val="003157F9"/>
    <w:rsid w:val="00320EB7"/>
    <w:rsid w:val="0032266F"/>
    <w:rsid w:val="00325B09"/>
    <w:rsid w:val="00325EC6"/>
    <w:rsid w:val="00341AA9"/>
    <w:rsid w:val="00341C16"/>
    <w:rsid w:val="00343948"/>
    <w:rsid w:val="003543ED"/>
    <w:rsid w:val="00364EBC"/>
    <w:rsid w:val="003700BF"/>
    <w:rsid w:val="00373F60"/>
    <w:rsid w:val="00395E3B"/>
    <w:rsid w:val="00397054"/>
    <w:rsid w:val="003A22B5"/>
    <w:rsid w:val="003A2529"/>
    <w:rsid w:val="003B0164"/>
    <w:rsid w:val="003C3AFE"/>
    <w:rsid w:val="003D03C0"/>
    <w:rsid w:val="003D2347"/>
    <w:rsid w:val="003D4383"/>
    <w:rsid w:val="003D5A52"/>
    <w:rsid w:val="003E5378"/>
    <w:rsid w:val="003E6418"/>
    <w:rsid w:val="003F272F"/>
    <w:rsid w:val="003F2D92"/>
    <w:rsid w:val="003F5890"/>
    <w:rsid w:val="0040271D"/>
    <w:rsid w:val="004147D9"/>
    <w:rsid w:val="00420F59"/>
    <w:rsid w:val="004248D1"/>
    <w:rsid w:val="0043034B"/>
    <w:rsid w:val="00431A52"/>
    <w:rsid w:val="00434B7E"/>
    <w:rsid w:val="00436323"/>
    <w:rsid w:val="0044753D"/>
    <w:rsid w:val="004504E8"/>
    <w:rsid w:val="00452B22"/>
    <w:rsid w:val="0046083F"/>
    <w:rsid w:val="00475008"/>
    <w:rsid w:val="0048572A"/>
    <w:rsid w:val="00491D13"/>
    <w:rsid w:val="00493B34"/>
    <w:rsid w:val="004970AC"/>
    <w:rsid w:val="004A4756"/>
    <w:rsid w:val="004B2EB4"/>
    <w:rsid w:val="004C43BE"/>
    <w:rsid w:val="004D0322"/>
    <w:rsid w:val="004D0789"/>
    <w:rsid w:val="004D3B8F"/>
    <w:rsid w:val="004D4B6C"/>
    <w:rsid w:val="004D4D90"/>
    <w:rsid w:val="004E373A"/>
    <w:rsid w:val="004E799F"/>
    <w:rsid w:val="004F3871"/>
    <w:rsid w:val="004F6533"/>
    <w:rsid w:val="004F6B8E"/>
    <w:rsid w:val="00517850"/>
    <w:rsid w:val="00523586"/>
    <w:rsid w:val="005270D1"/>
    <w:rsid w:val="005379EF"/>
    <w:rsid w:val="00540A76"/>
    <w:rsid w:val="00540C9F"/>
    <w:rsid w:val="00546CC1"/>
    <w:rsid w:val="005533EF"/>
    <w:rsid w:val="005619E3"/>
    <w:rsid w:val="005625D3"/>
    <w:rsid w:val="0057628A"/>
    <w:rsid w:val="00583E56"/>
    <w:rsid w:val="00594EC9"/>
    <w:rsid w:val="005B55D6"/>
    <w:rsid w:val="005C031C"/>
    <w:rsid w:val="005C2CE1"/>
    <w:rsid w:val="005D22F3"/>
    <w:rsid w:val="005D5E14"/>
    <w:rsid w:val="005E14FC"/>
    <w:rsid w:val="005F026B"/>
    <w:rsid w:val="005F578D"/>
    <w:rsid w:val="005F7987"/>
    <w:rsid w:val="00620CF0"/>
    <w:rsid w:val="00627855"/>
    <w:rsid w:val="00635EBC"/>
    <w:rsid w:val="00636C3C"/>
    <w:rsid w:val="006444FC"/>
    <w:rsid w:val="00646D51"/>
    <w:rsid w:val="00670F86"/>
    <w:rsid w:val="00672FFE"/>
    <w:rsid w:val="00674693"/>
    <w:rsid w:val="00676812"/>
    <w:rsid w:val="00683DDD"/>
    <w:rsid w:val="006A0A04"/>
    <w:rsid w:val="006A5CFB"/>
    <w:rsid w:val="006B5B4E"/>
    <w:rsid w:val="006B6517"/>
    <w:rsid w:val="006B7991"/>
    <w:rsid w:val="006C2382"/>
    <w:rsid w:val="006D05E0"/>
    <w:rsid w:val="006D0C9B"/>
    <w:rsid w:val="006E3B31"/>
    <w:rsid w:val="006E6FF0"/>
    <w:rsid w:val="006F1B7B"/>
    <w:rsid w:val="006F41AB"/>
    <w:rsid w:val="006F5D87"/>
    <w:rsid w:val="007032A4"/>
    <w:rsid w:val="00714AA9"/>
    <w:rsid w:val="0071655A"/>
    <w:rsid w:val="007211FC"/>
    <w:rsid w:val="00731841"/>
    <w:rsid w:val="00733C4D"/>
    <w:rsid w:val="00750D3B"/>
    <w:rsid w:val="00756392"/>
    <w:rsid w:val="007855F1"/>
    <w:rsid w:val="007A5C30"/>
    <w:rsid w:val="007B4FAA"/>
    <w:rsid w:val="007C06CF"/>
    <w:rsid w:val="007D3F41"/>
    <w:rsid w:val="007D558D"/>
    <w:rsid w:val="007E16DE"/>
    <w:rsid w:val="007E199E"/>
    <w:rsid w:val="007E62A3"/>
    <w:rsid w:val="007F37B3"/>
    <w:rsid w:val="007F78A3"/>
    <w:rsid w:val="00803951"/>
    <w:rsid w:val="00805F61"/>
    <w:rsid w:val="0080693A"/>
    <w:rsid w:val="00813A14"/>
    <w:rsid w:val="0082481C"/>
    <w:rsid w:val="00834125"/>
    <w:rsid w:val="00835E3B"/>
    <w:rsid w:val="00840E94"/>
    <w:rsid w:val="0084199B"/>
    <w:rsid w:val="00851CC5"/>
    <w:rsid w:val="008575BE"/>
    <w:rsid w:val="00860F17"/>
    <w:rsid w:val="0087570F"/>
    <w:rsid w:val="00882BF7"/>
    <w:rsid w:val="0088306C"/>
    <w:rsid w:val="008853DE"/>
    <w:rsid w:val="00891BEA"/>
    <w:rsid w:val="008B315C"/>
    <w:rsid w:val="008B62C5"/>
    <w:rsid w:val="008C0AA1"/>
    <w:rsid w:val="008C2340"/>
    <w:rsid w:val="008D19DC"/>
    <w:rsid w:val="008D52D0"/>
    <w:rsid w:val="008D6903"/>
    <w:rsid w:val="008F1A2D"/>
    <w:rsid w:val="008F6D2B"/>
    <w:rsid w:val="009027A4"/>
    <w:rsid w:val="00905F8D"/>
    <w:rsid w:val="009063A4"/>
    <w:rsid w:val="009108EA"/>
    <w:rsid w:val="00911748"/>
    <w:rsid w:val="00922AAE"/>
    <w:rsid w:val="00936DF8"/>
    <w:rsid w:val="00944B91"/>
    <w:rsid w:val="00944DE7"/>
    <w:rsid w:val="0096323B"/>
    <w:rsid w:val="00967E81"/>
    <w:rsid w:val="009751C8"/>
    <w:rsid w:val="00975618"/>
    <w:rsid w:val="009824F0"/>
    <w:rsid w:val="0099019D"/>
    <w:rsid w:val="009A0648"/>
    <w:rsid w:val="009A3BAD"/>
    <w:rsid w:val="009B5045"/>
    <w:rsid w:val="009B76A9"/>
    <w:rsid w:val="009B7E6E"/>
    <w:rsid w:val="009C028C"/>
    <w:rsid w:val="009F72B6"/>
    <w:rsid w:val="00A0518C"/>
    <w:rsid w:val="00A41992"/>
    <w:rsid w:val="00A4710B"/>
    <w:rsid w:val="00A55AF1"/>
    <w:rsid w:val="00A56CC2"/>
    <w:rsid w:val="00A7368B"/>
    <w:rsid w:val="00A839C8"/>
    <w:rsid w:val="00A85BF3"/>
    <w:rsid w:val="00A85ED1"/>
    <w:rsid w:val="00A867AF"/>
    <w:rsid w:val="00A95EDD"/>
    <w:rsid w:val="00AA2C18"/>
    <w:rsid w:val="00AA5233"/>
    <w:rsid w:val="00AB14B7"/>
    <w:rsid w:val="00AB5F85"/>
    <w:rsid w:val="00AC72E7"/>
    <w:rsid w:val="00AD423A"/>
    <w:rsid w:val="00AE2EBB"/>
    <w:rsid w:val="00AE36CB"/>
    <w:rsid w:val="00B01ACE"/>
    <w:rsid w:val="00B03D05"/>
    <w:rsid w:val="00B11610"/>
    <w:rsid w:val="00B16051"/>
    <w:rsid w:val="00B22485"/>
    <w:rsid w:val="00B35B3A"/>
    <w:rsid w:val="00B37BFF"/>
    <w:rsid w:val="00B43F38"/>
    <w:rsid w:val="00B705D3"/>
    <w:rsid w:val="00B74F5C"/>
    <w:rsid w:val="00B85D3E"/>
    <w:rsid w:val="00B85F33"/>
    <w:rsid w:val="00B921FE"/>
    <w:rsid w:val="00B95384"/>
    <w:rsid w:val="00BB5203"/>
    <w:rsid w:val="00BC0E0E"/>
    <w:rsid w:val="00BC6E6E"/>
    <w:rsid w:val="00BD219A"/>
    <w:rsid w:val="00BD39C6"/>
    <w:rsid w:val="00BE437F"/>
    <w:rsid w:val="00BF62DE"/>
    <w:rsid w:val="00C11C3F"/>
    <w:rsid w:val="00C1587C"/>
    <w:rsid w:val="00C26F27"/>
    <w:rsid w:val="00C50E43"/>
    <w:rsid w:val="00C5505F"/>
    <w:rsid w:val="00C644FF"/>
    <w:rsid w:val="00C94A44"/>
    <w:rsid w:val="00CA07FA"/>
    <w:rsid w:val="00CA0E46"/>
    <w:rsid w:val="00CA1EB4"/>
    <w:rsid w:val="00CA4DCC"/>
    <w:rsid w:val="00CA73CE"/>
    <w:rsid w:val="00CB02AF"/>
    <w:rsid w:val="00CB5E73"/>
    <w:rsid w:val="00CC5125"/>
    <w:rsid w:val="00CD2390"/>
    <w:rsid w:val="00CD7145"/>
    <w:rsid w:val="00CE6208"/>
    <w:rsid w:val="00D01AF2"/>
    <w:rsid w:val="00D02127"/>
    <w:rsid w:val="00D02C44"/>
    <w:rsid w:val="00D10EFA"/>
    <w:rsid w:val="00D337FB"/>
    <w:rsid w:val="00D40725"/>
    <w:rsid w:val="00D432AD"/>
    <w:rsid w:val="00D478A9"/>
    <w:rsid w:val="00D569C9"/>
    <w:rsid w:val="00D57C82"/>
    <w:rsid w:val="00D66CE9"/>
    <w:rsid w:val="00D824AF"/>
    <w:rsid w:val="00D85C9B"/>
    <w:rsid w:val="00D967CC"/>
    <w:rsid w:val="00D96B7B"/>
    <w:rsid w:val="00DA02A5"/>
    <w:rsid w:val="00DB0094"/>
    <w:rsid w:val="00DB2FF9"/>
    <w:rsid w:val="00DB33E6"/>
    <w:rsid w:val="00DB54F6"/>
    <w:rsid w:val="00DD2406"/>
    <w:rsid w:val="00DD6BFB"/>
    <w:rsid w:val="00DE2661"/>
    <w:rsid w:val="00DF0DD7"/>
    <w:rsid w:val="00E01D23"/>
    <w:rsid w:val="00E055A6"/>
    <w:rsid w:val="00E122D4"/>
    <w:rsid w:val="00E16D87"/>
    <w:rsid w:val="00E21398"/>
    <w:rsid w:val="00E326A9"/>
    <w:rsid w:val="00E329AD"/>
    <w:rsid w:val="00E34A40"/>
    <w:rsid w:val="00E422FF"/>
    <w:rsid w:val="00E44171"/>
    <w:rsid w:val="00E467A5"/>
    <w:rsid w:val="00E51E70"/>
    <w:rsid w:val="00E73E5F"/>
    <w:rsid w:val="00E81BFE"/>
    <w:rsid w:val="00E86C4D"/>
    <w:rsid w:val="00EA146B"/>
    <w:rsid w:val="00EC0448"/>
    <w:rsid w:val="00EC1EF4"/>
    <w:rsid w:val="00ED31BA"/>
    <w:rsid w:val="00ED4363"/>
    <w:rsid w:val="00ED706C"/>
    <w:rsid w:val="00ED7212"/>
    <w:rsid w:val="00EE1A25"/>
    <w:rsid w:val="00EF10C2"/>
    <w:rsid w:val="00F01660"/>
    <w:rsid w:val="00F10463"/>
    <w:rsid w:val="00F1600F"/>
    <w:rsid w:val="00F40575"/>
    <w:rsid w:val="00F50D24"/>
    <w:rsid w:val="00F6060F"/>
    <w:rsid w:val="00F61080"/>
    <w:rsid w:val="00F63B75"/>
    <w:rsid w:val="00F66649"/>
    <w:rsid w:val="00F848EA"/>
    <w:rsid w:val="00F86CC6"/>
    <w:rsid w:val="00F91B48"/>
    <w:rsid w:val="00FA7440"/>
    <w:rsid w:val="00FC4629"/>
    <w:rsid w:val="00FE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67F"/>
  <w15:docId w15:val="{E931986E-F0BA-400E-9DE8-D9F171CF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C0E0E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Ttulo2">
    <w:name w:val="heading 2"/>
    <w:basedOn w:val="Normal"/>
    <w:link w:val="Ttulo2Char"/>
    <w:uiPriority w:val="9"/>
    <w:qFormat/>
    <w:rsid w:val="00BC0E0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108EA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B5203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08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08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08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33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08A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060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608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8AA"/>
  </w:style>
  <w:style w:type="character" w:styleId="Forte">
    <w:name w:val="Strong"/>
    <w:basedOn w:val="Fontepargpadro"/>
    <w:uiPriority w:val="22"/>
    <w:qFormat/>
    <w:rsid w:val="000608AA"/>
    <w:rPr>
      <w:b/>
      <w:bCs/>
    </w:rPr>
  </w:style>
  <w:style w:type="paragraph" w:styleId="NormalWeb">
    <w:name w:val="Normal (Web)"/>
    <w:basedOn w:val="Normal"/>
    <w:uiPriority w:val="99"/>
    <w:unhideWhenUsed/>
    <w:rsid w:val="0006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0E0E"/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customStyle="1" w:styleId="Standard">
    <w:name w:val="Standard"/>
    <w:rsid w:val="005F7987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BC0E0E"/>
    <w:rPr>
      <w:rFonts w:ascii="Arial" w:eastAsiaTheme="majorEastAsia" w:hAnsi="Arial" w:cstheme="majorBidi"/>
      <w:b/>
      <w:bCs/>
      <w:sz w:val="24"/>
      <w:szCs w:val="28"/>
    </w:rPr>
  </w:style>
  <w:style w:type="paragraph" w:styleId="PargrafodaLista">
    <w:name w:val="List Paragraph"/>
    <w:basedOn w:val="Normal"/>
    <w:link w:val="PargrafodaListaChar"/>
    <w:qFormat/>
    <w:rsid w:val="005F7987"/>
    <w:pPr>
      <w:spacing w:after="160" w:line="259" w:lineRule="auto"/>
      <w:ind w:left="720"/>
      <w:contextualSpacing/>
    </w:pPr>
  </w:style>
  <w:style w:type="table" w:styleId="Tabelacomgrade">
    <w:name w:val="Table Grid"/>
    <w:basedOn w:val="Tabelanormal"/>
    <w:uiPriority w:val="59"/>
    <w:rsid w:val="005F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locked/>
    <w:rsid w:val="005F7987"/>
  </w:style>
  <w:style w:type="character" w:styleId="Hyperlink">
    <w:name w:val="Hyperlink"/>
    <w:basedOn w:val="Fontepargpadro"/>
    <w:uiPriority w:val="99"/>
    <w:unhideWhenUsed/>
    <w:rsid w:val="0087570F"/>
    <w:rPr>
      <w:color w:val="0000FF"/>
      <w:u w:val="single"/>
    </w:rPr>
  </w:style>
  <w:style w:type="paragraph" w:customStyle="1" w:styleId="Default">
    <w:name w:val="Default"/>
    <w:rsid w:val="00860F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bodyindent">
    <w:name w:val="Text body indent"/>
    <w:basedOn w:val="Standard"/>
    <w:rsid w:val="00860F17"/>
    <w:pPr>
      <w:spacing w:after="0" w:line="240" w:lineRule="auto"/>
      <w:ind w:left="360" w:firstLine="681"/>
      <w:jc w:val="both"/>
      <w:textAlignment w:val="auto"/>
    </w:pPr>
    <w:rPr>
      <w:rFonts w:ascii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99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6B7991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B7991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BB5203"/>
    <w:rPr>
      <w:rFonts w:ascii="Arial" w:eastAsiaTheme="majorEastAsia" w:hAnsi="Arial" w:cstheme="majorBidi"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083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0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0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46083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6083F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083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083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6083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6083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9108EA"/>
    <w:rPr>
      <w:rFonts w:ascii="Arial" w:eastAsiaTheme="majorEastAsia" w:hAnsi="Arial" w:cstheme="majorBidi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364EBC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64EBC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64EBC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364EBC"/>
    <w:pPr>
      <w:spacing w:after="100"/>
      <w:ind w:left="440"/>
    </w:pPr>
  </w:style>
  <w:style w:type="character" w:customStyle="1" w:styleId="Ttulo9Char">
    <w:name w:val="Título 9 Char"/>
    <w:basedOn w:val="Fontepargpadro"/>
    <w:link w:val="Ttulo9"/>
    <w:uiPriority w:val="9"/>
    <w:semiHidden/>
    <w:rsid w:val="00DB33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26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0A303-4F18-41DA-9A33-C65BE464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Hara</dc:creator>
  <cp:lastModifiedBy>joao carlos seratti alvares</cp:lastModifiedBy>
  <cp:revision>10</cp:revision>
  <cp:lastPrinted>2023-07-28T18:05:00Z</cp:lastPrinted>
  <dcterms:created xsi:type="dcterms:W3CDTF">2023-06-30T12:44:00Z</dcterms:created>
  <dcterms:modified xsi:type="dcterms:W3CDTF">2023-07-28T18:05:00Z</dcterms:modified>
</cp:coreProperties>
</file>